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44B7D">
      <w:pPr>
        <w:pStyle w:val="Nessunaspaziatura"/>
        <w:jc w:val="center"/>
      </w:pPr>
      <w:bookmarkStart w:id="0" w:name="_GoBack"/>
      <w:bookmarkEnd w:id="0"/>
      <w:r>
        <w:rPr>
          <w:rFonts w:ascii="Times New Roman"/>
          <w:b/>
          <w:bCs/>
          <w:sz w:val="32"/>
          <w:szCs w:val="24"/>
        </w:rPr>
        <w:t xml:space="preserve">AZIENDA OSPEDALIERA </w:t>
      </w:r>
      <w:r>
        <w:rPr>
          <w:rFonts w:ascii="Times New Roman"/>
          <w:b/>
          <w:bCs/>
          <w:sz w:val="32"/>
          <w:szCs w:val="24"/>
        </w:rPr>
        <w:t>“</w:t>
      </w:r>
      <w:r>
        <w:rPr>
          <w:rFonts w:ascii="Times New Roman"/>
          <w:b/>
          <w:bCs/>
          <w:sz w:val="32"/>
          <w:szCs w:val="24"/>
        </w:rPr>
        <w:t>G. Rummo</w:t>
      </w:r>
      <w:r>
        <w:rPr>
          <w:rFonts w:ascii="Times New Roman"/>
          <w:b/>
          <w:bCs/>
          <w:sz w:val="32"/>
          <w:szCs w:val="24"/>
        </w:rPr>
        <w:t>”</w:t>
      </w:r>
      <w:r>
        <w:rPr>
          <w:rFonts w:ascii="Times New Roman"/>
          <w:b/>
          <w:bCs/>
          <w:sz w:val="32"/>
          <w:szCs w:val="24"/>
        </w:rPr>
        <w:t xml:space="preserve"> </w:t>
      </w:r>
      <w:r>
        <w:rPr>
          <w:rFonts w:ascii="Times New Roman"/>
          <w:b/>
          <w:bCs/>
          <w:sz w:val="32"/>
          <w:szCs w:val="24"/>
        </w:rPr>
        <w:t>–</w:t>
      </w:r>
      <w:r>
        <w:rPr>
          <w:rFonts w:ascii="Times New Roman"/>
          <w:b/>
          <w:bCs/>
          <w:sz w:val="32"/>
          <w:szCs w:val="24"/>
        </w:rPr>
        <w:t xml:space="preserve"> BENEVENTO</w:t>
      </w:r>
    </w:p>
    <w:p w:rsidR="00000000" w:rsidRDefault="00744B7D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cstheme="minorBidi"/>
          <w:b/>
          <w:i/>
          <w:sz w:val="24"/>
          <w:szCs w:val="24"/>
        </w:rPr>
        <w:t>OSPEDALE RILIEVO NAZIONALE (DPCM 23.4.93)</w:t>
      </w:r>
    </w:p>
    <w:p w:rsidR="00000000" w:rsidRDefault="00744B7D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</w:rPr>
        <w:t>D.E.A. DI II LIVELLO (L.R. 11.1.94 n</w:t>
      </w:r>
      <w:r>
        <w:rPr>
          <w:rFonts w:ascii="Times New Roman" w:cstheme="minorBidi"/>
          <w:b/>
          <w:sz w:val="24"/>
          <w:szCs w:val="24"/>
        </w:rPr>
        <w:t>°</w:t>
      </w:r>
      <w:r>
        <w:rPr>
          <w:rFonts w:ascii="Times New Roman" w:cstheme="minorBidi"/>
          <w:b/>
          <w:sz w:val="24"/>
          <w:szCs w:val="24"/>
        </w:rPr>
        <w:t>2)</w:t>
      </w:r>
    </w:p>
    <w:p w:rsidR="00000000" w:rsidRDefault="00744B7D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cstheme="minorBidi"/>
          <w:b/>
          <w:i/>
          <w:sz w:val="24"/>
          <w:szCs w:val="24"/>
        </w:rPr>
        <w:t>Via dell</w:t>
      </w:r>
      <w:r>
        <w:rPr>
          <w:rFonts w:ascii="Times New Roman" w:cstheme="minorBidi"/>
          <w:b/>
          <w:i/>
          <w:sz w:val="24"/>
          <w:szCs w:val="24"/>
        </w:rPr>
        <w:t>’</w:t>
      </w:r>
      <w:r>
        <w:rPr>
          <w:rFonts w:ascii="Times New Roman" w:cstheme="minorBidi"/>
          <w:b/>
          <w:i/>
          <w:sz w:val="24"/>
          <w:szCs w:val="24"/>
        </w:rPr>
        <w:t xml:space="preserve">Angelo, 1 </w:t>
      </w:r>
      <w:r>
        <w:rPr>
          <w:rFonts w:ascii="Times New Roman" w:cstheme="minorBidi"/>
          <w:b/>
          <w:i/>
          <w:sz w:val="24"/>
          <w:szCs w:val="24"/>
        </w:rPr>
        <w:t>–</w:t>
      </w:r>
      <w:r>
        <w:rPr>
          <w:rFonts w:ascii="Times New Roman" w:cstheme="minorBidi"/>
          <w:b/>
          <w:i/>
          <w:sz w:val="24"/>
          <w:szCs w:val="24"/>
        </w:rPr>
        <w:t xml:space="preserve"> Tel. 0824 57111</w:t>
      </w:r>
    </w:p>
    <w:p w:rsidR="00000000" w:rsidRDefault="00744B7D">
      <w:pPr>
        <w:pStyle w:val="Nessunaspaziatura"/>
        <w:rPr>
          <w:rFonts w:cstheme="minorBidi"/>
          <w:szCs w:val="24"/>
        </w:rPr>
      </w:pPr>
    </w:p>
    <w:p w:rsidR="00000000" w:rsidRDefault="00744B7D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cstheme="minorBidi"/>
          <w:b/>
          <w:szCs w:val="24"/>
          <w:lang w:val="de-DE"/>
        </w:rPr>
        <w:t>STAFF DIREZIONE GENERALE</w:t>
      </w:r>
    </w:p>
    <w:p w:rsidR="00000000" w:rsidRDefault="00744B7D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cstheme="minorBidi"/>
          <w:b/>
          <w:szCs w:val="24"/>
          <w:lang w:val="de-DE"/>
        </w:rPr>
        <w:t>Direzione Strategica</w:t>
      </w:r>
    </w:p>
    <w:p w:rsidR="00000000" w:rsidRDefault="00744B7D">
      <w:pPr>
        <w:pStyle w:val="Nessunaspaziatura"/>
        <w:rPr>
          <w:rFonts w:cstheme="minorBidi"/>
          <w:szCs w:val="24"/>
        </w:rPr>
      </w:pPr>
    </w:p>
    <w:p w:rsidR="00000000" w:rsidRDefault="00744B7D">
      <w:pPr>
        <w:pStyle w:val="Nessunaspaziatura"/>
        <w:jc w:val="both"/>
        <w:rPr>
          <w:rFonts w:cstheme="minorBidi"/>
          <w:szCs w:val="24"/>
        </w:rPr>
      </w:pPr>
      <w:r>
        <w:rPr>
          <w:rFonts w:ascii="Times New Roman" w:cstheme="minorBidi"/>
          <w:b/>
          <w:szCs w:val="24"/>
        </w:rPr>
        <w:t>OGGETTO:</w:t>
      </w:r>
      <w:r>
        <w:rPr>
          <w:rFonts w:ascii="Times New Roman" w:cstheme="minorBidi"/>
          <w:szCs w:val="24"/>
        </w:rPr>
        <w:t xml:space="preserve">  </w:t>
      </w:r>
      <w:r>
        <w:rPr>
          <w:rFonts w:ascii="Times New Roman" w:cstheme="minorBidi"/>
          <w:sz w:val="24"/>
          <w:szCs w:val="24"/>
        </w:rPr>
        <w:t xml:space="preserve"> Avviso interno di interpello, per il conferimento di incarichi di Direttore delle UU.OO.CC. Affari Generali e Legali, Risorse Economiche, Risorse Umane e Ufficio Relazioni con il Pubblico - Dirigenz</w:t>
      </w:r>
      <w:r>
        <w:rPr>
          <w:rFonts w:ascii="Times New Roman" w:cstheme="minorBidi"/>
          <w:sz w:val="24"/>
          <w:szCs w:val="24"/>
        </w:rPr>
        <w:t>a ruolo Amministrativo. Presa d'atto verbale e risultanze attivit</w:t>
      </w:r>
      <w:r>
        <w:rPr>
          <w:rFonts w:ascii="Times New Roman" w:cstheme="minorBidi"/>
          <w:sz w:val="24"/>
          <w:szCs w:val="24"/>
        </w:rPr>
        <w:t>à</w:t>
      </w:r>
      <w:r>
        <w:rPr>
          <w:rFonts w:ascii="Times New Roman" w:cstheme="minorBidi"/>
          <w:sz w:val="24"/>
          <w:szCs w:val="24"/>
        </w:rPr>
        <w:t> </w:t>
      </w:r>
      <w:r>
        <w:rPr>
          <w:rFonts w:ascii="Times New Roman" w:cstheme="minorBidi"/>
          <w:sz w:val="24"/>
          <w:szCs w:val="24"/>
        </w:rPr>
        <w:t xml:space="preserve"> della Commissione Valutatrice - Conferimento Incarichi.</w:t>
      </w:r>
    </w:p>
    <w:p w:rsidR="00000000" w:rsidRDefault="00744B7D">
      <w:pPr>
        <w:pStyle w:val="Nessunaspaziatura"/>
        <w:rPr>
          <w:rFonts w:cstheme="minorBidi"/>
          <w:szCs w:val="24"/>
        </w:rPr>
      </w:pPr>
    </w:p>
    <w:p w:rsidR="00000000" w:rsidRDefault="00744B7D">
      <w:pPr>
        <w:pStyle w:val="Nessunaspaziatura"/>
        <w:rPr>
          <w:rFonts w:cstheme="minorBidi"/>
          <w:szCs w:val="24"/>
        </w:rPr>
      </w:pPr>
    </w:p>
    <w:p w:rsidR="00000000" w:rsidRDefault="00744B7D">
      <w:pPr>
        <w:pStyle w:val="Nessunaspaziatura"/>
        <w:rPr>
          <w:rFonts w:cstheme="minorBidi"/>
          <w:szCs w:val="24"/>
        </w:rPr>
      </w:pPr>
    </w:p>
    <w:p w:rsidR="00000000" w:rsidRDefault="00744B7D">
      <w:pPr>
        <w:pStyle w:val="Nessunaspaziatura"/>
        <w:rPr>
          <w:rFonts w:cstheme="minorBidi"/>
          <w:szCs w:val="24"/>
        </w:rPr>
      </w:pPr>
      <w:r>
        <w:rPr>
          <w:rFonts w:ascii="Times New Roman" w:cstheme="minorBidi"/>
          <w:szCs w:val="24"/>
        </w:rPr>
        <w:t xml:space="preserve">PROPOSTA DI DELIBERA: </w:t>
      </w:r>
      <w:r>
        <w:rPr>
          <w:rFonts w:ascii="Times New Roman" w:cstheme="minorBidi"/>
          <w:b/>
          <w:szCs w:val="24"/>
        </w:rPr>
        <w:t>675  del 30/10/2017</w:t>
      </w:r>
    </w:p>
    <w:p w:rsidR="00000000" w:rsidRDefault="00744B7D">
      <w:pPr>
        <w:pStyle w:val="Nessunaspaziatura"/>
        <w:rPr>
          <w:rFonts w:cstheme="minorBidi"/>
          <w:szCs w:val="24"/>
        </w:rPr>
      </w:pPr>
    </w:p>
    <w:p w:rsidR="00000000" w:rsidRDefault="00744B7D">
      <w:pPr>
        <w:pStyle w:val="Nessunaspaziatura"/>
        <w:rPr>
          <w:rFonts w:cstheme="minorBidi"/>
          <w:szCs w:val="24"/>
        </w:rPr>
      </w:pPr>
      <w:r>
        <w:rPr>
          <w:rFonts w:ascii="Times New Roman" w:cstheme="minorBidi"/>
          <w:b/>
          <w:i/>
          <w:sz w:val="24"/>
          <w:szCs w:val="24"/>
        </w:rPr>
        <w:t>Si attesta che il presente atto risponde ai richiesti requisiti di legittimit</w:t>
      </w:r>
      <w:r>
        <w:rPr>
          <w:rFonts w:ascii="Times New Roman" w:cstheme="minorBidi"/>
          <w:b/>
          <w:i/>
          <w:sz w:val="24"/>
          <w:szCs w:val="24"/>
        </w:rPr>
        <w:t>à</w:t>
      </w:r>
      <w:r>
        <w:rPr>
          <w:rFonts w:ascii="Times New Roman" w:cstheme="minorBidi"/>
          <w:b/>
          <w:i/>
          <w:sz w:val="24"/>
          <w:szCs w:val="24"/>
        </w:rPr>
        <w:t>.</w:t>
      </w:r>
    </w:p>
    <w:p w:rsidR="00000000" w:rsidRDefault="00744B7D">
      <w:pPr>
        <w:pStyle w:val="Nessunaspaziatura"/>
        <w:rPr>
          <w:rFonts w:cstheme="minorBidi"/>
          <w:szCs w:val="24"/>
        </w:rPr>
      </w:pPr>
    </w:p>
    <w:p w:rsidR="00000000" w:rsidRDefault="00744B7D">
      <w:pPr>
        <w:pStyle w:val="Nessunaspaziatura"/>
        <w:jc w:val="center"/>
        <w:rPr>
          <w:rFonts w:cstheme="minorBidi"/>
          <w:szCs w:val="24"/>
        </w:rPr>
      </w:pPr>
    </w:p>
    <w:p w:rsidR="00000000" w:rsidRDefault="00744B7D">
      <w:pPr>
        <w:pStyle w:val="Nessunaspaziatura"/>
        <w:jc w:val="center"/>
        <w:rPr>
          <w:rFonts w:cstheme="minorBidi"/>
          <w:szCs w:val="24"/>
        </w:rPr>
      </w:pPr>
    </w:p>
    <w:p w:rsidR="00000000" w:rsidRDefault="00744B7D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</w:rPr>
        <w:t xml:space="preserve"> Di</w:t>
      </w:r>
      <w:r>
        <w:rPr>
          <w:rFonts w:ascii="Times New Roman" w:cstheme="minorBidi"/>
          <w:b/>
          <w:sz w:val="24"/>
          <w:szCs w:val="24"/>
        </w:rPr>
        <w:t>rezione Strategica</w:t>
      </w:r>
    </w:p>
    <w:p w:rsidR="00000000" w:rsidRDefault="00744B7D">
      <w:pPr>
        <w:pStyle w:val="Nessunaspaziatura"/>
        <w:jc w:val="center"/>
        <w:rPr>
          <w:rFonts w:cstheme="minorBidi"/>
          <w:szCs w:val="24"/>
        </w:rPr>
      </w:pPr>
    </w:p>
    <w:p w:rsidR="00000000" w:rsidRDefault="00744B7D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</w:rPr>
        <w:t>Firmato digitalmente</w:t>
      </w:r>
    </w:p>
    <w:p w:rsidR="00000000" w:rsidRDefault="00744B7D">
      <w:pPr>
        <w:pStyle w:val="Nessunaspaziatura"/>
        <w:pBdr>
          <w:bottom w:val="thickThinSmallGap" w:sz="20" w:space="2" w:color="000000"/>
        </w:pBdr>
        <w:jc w:val="center"/>
        <w:rPr>
          <w:rFonts w:cstheme="minorBidi"/>
          <w:szCs w:val="24"/>
        </w:rPr>
      </w:pPr>
    </w:p>
    <w:p w:rsidR="00000000" w:rsidRDefault="00744B7D">
      <w:pPr>
        <w:pStyle w:val="Nessunaspaziatura"/>
        <w:jc w:val="center"/>
        <w:rPr>
          <w:rFonts w:cstheme="minorBidi"/>
          <w:szCs w:val="24"/>
        </w:rPr>
      </w:pPr>
    </w:p>
    <w:p w:rsidR="00000000" w:rsidRDefault="00744B7D">
      <w:pPr>
        <w:pStyle w:val="Nessunaspaziatura"/>
        <w:jc w:val="center"/>
        <w:rPr>
          <w:rFonts w:cstheme="minorBidi"/>
          <w:szCs w:val="24"/>
        </w:rPr>
      </w:pPr>
    </w:p>
    <w:p w:rsidR="00000000" w:rsidRDefault="00744B7D">
      <w:pPr>
        <w:pStyle w:val="Nessunaspaziatura"/>
        <w:jc w:val="center"/>
        <w:rPr>
          <w:rFonts w:cstheme="minorBidi"/>
          <w:szCs w:val="24"/>
        </w:rPr>
      </w:pPr>
    </w:p>
    <w:p w:rsidR="00000000" w:rsidRDefault="00744B7D">
      <w:pPr>
        <w:pStyle w:val="Nessunaspaziatura"/>
        <w:jc w:val="center"/>
        <w:rPr>
          <w:rFonts w:cstheme="minorBidi"/>
          <w:szCs w:val="24"/>
        </w:rPr>
      </w:pPr>
    </w:p>
    <w:p w:rsidR="00000000" w:rsidRDefault="00744B7D">
      <w:pPr>
        <w:pStyle w:val="Nessunaspaziatura"/>
        <w:jc w:val="center"/>
        <w:rPr>
          <w:rFonts w:cstheme="minorBidi"/>
          <w:szCs w:val="24"/>
        </w:rPr>
      </w:pPr>
    </w:p>
    <w:p w:rsidR="00000000" w:rsidRDefault="00744B7D">
      <w:pPr>
        <w:jc w:val="both"/>
        <w:rPr>
          <w:rFonts w:cstheme="minorBidi"/>
        </w:rPr>
      </w:pPr>
      <w:r>
        <w:rPr>
          <w:rFonts w:ascii="Times New Roman" w:cstheme="minorBidi"/>
          <w:b/>
        </w:rPr>
        <w:t xml:space="preserve">Premesso </w:t>
      </w:r>
    </w:p>
    <w:p w:rsidR="00000000" w:rsidRDefault="00744B7D">
      <w:pPr>
        <w:jc w:val="both"/>
        <w:rPr>
          <w:rFonts w:cstheme="minorBidi"/>
        </w:rPr>
      </w:pPr>
      <w:r>
        <w:rPr>
          <w:rFonts w:ascii="Times New Roman" w:cstheme="minorBidi"/>
          <w:b/>
        </w:rPr>
        <w:t>- che con delibera n. 361 dell</w:t>
      </w:r>
      <w:r>
        <w:rPr>
          <w:rFonts w:ascii="Times New Roman" w:cstheme="minorBidi"/>
          <w:b/>
        </w:rPr>
        <w:t>’</w:t>
      </w:r>
      <w:r>
        <w:rPr>
          <w:rFonts w:ascii="Times New Roman" w:cstheme="minorBidi"/>
          <w:b/>
        </w:rPr>
        <w:t xml:space="preserve">11.8.2017, </w:t>
      </w:r>
      <w:r>
        <w:rPr>
          <w:rFonts w:ascii="Times New Roman" w:cstheme="minorBidi"/>
          <w:b/>
        </w:rPr>
        <w:t>è</w:t>
      </w:r>
      <w:r>
        <w:rPr>
          <w:rFonts w:ascii="Times New Roman" w:cstheme="minorBidi"/>
          <w:b/>
        </w:rPr>
        <w:t xml:space="preserve"> stato, tra l'altro, indetto l</w:t>
      </w:r>
      <w:r>
        <w:rPr>
          <w:rFonts w:ascii="Times New Roman" w:cstheme="minorBidi"/>
          <w:b/>
        </w:rPr>
        <w:t>’</w:t>
      </w:r>
      <w:r>
        <w:rPr>
          <w:rFonts w:ascii="Times New Roman" w:cstheme="minorBidi"/>
          <w:b/>
        </w:rPr>
        <w:t xml:space="preserve">Avviso interno di interpello, per il conferimento di incarichi di Direttore delle UU.OO.CC. Affari Generali e Legali, Risorse Economiche, Risorse Umane e Ufficio Relazioni con il Pubblico </w:t>
      </w:r>
      <w:r>
        <w:rPr>
          <w:rFonts w:ascii="Times New Roman" w:cstheme="minorBidi"/>
          <w:b/>
        </w:rPr>
        <w:t>–</w:t>
      </w:r>
      <w:r>
        <w:rPr>
          <w:rFonts w:ascii="Times New Roman" w:cstheme="minorBidi"/>
          <w:b/>
        </w:rPr>
        <w:t xml:space="preserve"> Dirigenza ruolo amministrativo</w:t>
      </w:r>
    </w:p>
    <w:p w:rsidR="00000000" w:rsidRDefault="00744B7D">
      <w:pPr>
        <w:jc w:val="both"/>
        <w:rPr>
          <w:rFonts w:cstheme="minorBidi"/>
        </w:rPr>
      </w:pPr>
      <w:r>
        <w:rPr>
          <w:rFonts w:ascii="Times New Roman" w:cstheme="minorBidi"/>
          <w:b/>
        </w:rPr>
        <w:t>-che con delibera n. 468 del 17.10.</w:t>
      </w:r>
      <w:r>
        <w:rPr>
          <w:rFonts w:ascii="Times New Roman" w:cstheme="minorBidi"/>
          <w:b/>
        </w:rPr>
        <w:t xml:space="preserve">2017 </w:t>
      </w:r>
      <w:r>
        <w:rPr>
          <w:rFonts w:ascii="Times New Roman" w:cstheme="minorBidi"/>
          <w:b/>
        </w:rPr>
        <w:t>è</w:t>
      </w:r>
      <w:r>
        <w:rPr>
          <w:rFonts w:ascii="Times New Roman" w:cstheme="minorBidi"/>
          <w:b/>
        </w:rPr>
        <w:t xml:space="preserve"> stata nominata la Commissione Valutatrice di cui al suddetto Avviso</w:t>
      </w:r>
    </w:p>
    <w:p w:rsidR="00000000" w:rsidRDefault="00744B7D">
      <w:pPr>
        <w:jc w:val="both"/>
        <w:rPr>
          <w:rFonts w:cstheme="minorBidi"/>
        </w:rPr>
      </w:pPr>
    </w:p>
    <w:p w:rsidR="00000000" w:rsidRDefault="00744B7D">
      <w:pPr>
        <w:jc w:val="both"/>
        <w:rPr>
          <w:rFonts w:cstheme="minorBidi"/>
        </w:rPr>
      </w:pPr>
      <w:r>
        <w:rPr>
          <w:rFonts w:ascii="Times New Roman" w:cstheme="minorBidi"/>
          <w:b/>
        </w:rPr>
        <w:t>Preso atto</w:t>
      </w:r>
    </w:p>
    <w:p w:rsidR="00000000" w:rsidRDefault="00744B7D">
      <w:pPr>
        <w:jc w:val="both"/>
        <w:rPr>
          <w:rFonts w:cstheme="minorBidi"/>
        </w:rPr>
      </w:pPr>
      <w:r>
        <w:rPr>
          <w:rFonts w:ascii="Times New Roman" w:cstheme="minorBidi"/>
          <w:b/>
        </w:rPr>
        <w:t>-che in data 24.10.2017 la Commissione Valutatrice di cui sopra ha ultimato le attivit</w:t>
      </w:r>
      <w:r>
        <w:rPr>
          <w:rFonts w:ascii="Times New Roman" w:cstheme="minorBidi"/>
          <w:b/>
        </w:rPr>
        <w:t>à</w:t>
      </w:r>
      <w:r>
        <w:rPr>
          <w:rFonts w:ascii="Times New Roman" w:cstheme="minorBidi"/>
          <w:b/>
        </w:rPr>
        <w:t xml:space="preserve"> di competenza relative all</w:t>
      </w:r>
      <w:r>
        <w:rPr>
          <w:rFonts w:ascii="Times New Roman" w:cstheme="minorBidi"/>
          <w:b/>
        </w:rPr>
        <w:t>’</w:t>
      </w:r>
      <w:r>
        <w:rPr>
          <w:rFonts w:ascii="Times New Roman" w:cstheme="minorBidi"/>
          <w:b/>
        </w:rPr>
        <w:t>Avviso de quo ed ha trasmesso al Direttore Generale il</w:t>
      </w:r>
      <w:r>
        <w:rPr>
          <w:rFonts w:ascii="Times New Roman" w:cstheme="minorBidi"/>
          <w:b/>
        </w:rPr>
        <w:t xml:space="preserve"> relativo verbale n. 1 del 24.10.2017 con la seguente rosa dei candidati idonei formata sulla base dei migliori punteggi attribuiti: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1085"/>
        <w:gridCol w:w="1253"/>
        <w:gridCol w:w="1085"/>
        <w:gridCol w:w="1253"/>
        <w:gridCol w:w="1085"/>
        <w:gridCol w:w="1256"/>
        <w:gridCol w:w="1368"/>
      </w:tblGrid>
      <w:tr w:rsidR="00000000">
        <w:trPr>
          <w:trHeight w:val="585"/>
        </w:trPr>
        <w:tc>
          <w:tcPr>
            <w:tcW w:w="233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b/>
                <w:sz w:val="22"/>
              </w:rPr>
              <w:t xml:space="preserve"> Affari Generali e Legali</w:t>
            </w:r>
          </w:p>
        </w:tc>
        <w:tc>
          <w:tcPr>
            <w:tcW w:w="2338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b/>
                <w:sz w:val="22"/>
              </w:rPr>
              <w:t>Risorse economiche</w:t>
            </w:r>
          </w:p>
        </w:tc>
        <w:tc>
          <w:tcPr>
            <w:tcW w:w="2338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b/>
                <w:sz w:val="22"/>
              </w:rPr>
              <w:t xml:space="preserve">Risorse Umane </w:t>
            </w:r>
          </w:p>
        </w:tc>
        <w:tc>
          <w:tcPr>
            <w:tcW w:w="2624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b/>
                <w:sz w:val="22"/>
              </w:rPr>
              <w:t>URP</w:t>
            </w:r>
          </w:p>
        </w:tc>
      </w:tr>
      <w:tr w:rsidR="00000000">
        <w:trPr>
          <w:trHeight w:val="450"/>
        </w:trPr>
        <w:tc>
          <w:tcPr>
            <w:tcW w:w="1253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i/>
                <w:sz w:val="22"/>
              </w:rPr>
              <w:t>Nominativo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i/>
                <w:sz w:val="22"/>
              </w:rPr>
              <w:t>Punteggio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i/>
                <w:sz w:val="22"/>
              </w:rPr>
              <w:t>Nominativo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i/>
                <w:sz w:val="22"/>
              </w:rPr>
              <w:t>Punteggio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i/>
                <w:sz w:val="22"/>
              </w:rPr>
              <w:t>Nominativo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i/>
                <w:sz w:val="22"/>
              </w:rPr>
              <w:t>Punteggio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i/>
                <w:sz w:val="22"/>
              </w:rPr>
              <w:t>Nominativo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i/>
                <w:sz w:val="22"/>
              </w:rPr>
              <w:t>Punteggio</w:t>
            </w:r>
          </w:p>
        </w:tc>
      </w:tr>
      <w:tr w:rsidR="00000000">
        <w:trPr>
          <w:trHeight w:val="300"/>
        </w:trPr>
        <w:tc>
          <w:tcPr>
            <w:tcW w:w="1253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sz w:val="22"/>
              </w:rPr>
              <w:t>Ferraro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sz w:val="22"/>
              </w:rPr>
              <w:t>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sz w:val="22"/>
              </w:rPr>
              <w:t>Ferraro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sz w:val="22"/>
              </w:rPr>
              <w:t>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sz w:val="22"/>
              </w:rPr>
              <w:t>Ferraro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sz w:val="22"/>
              </w:rPr>
              <w:t>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sz w:val="22"/>
              </w:rPr>
              <w:t>Ferraro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sz w:val="22"/>
              </w:rPr>
              <w:t>80</w:t>
            </w:r>
          </w:p>
        </w:tc>
      </w:tr>
      <w:tr w:rsidR="00000000">
        <w:trPr>
          <w:trHeight w:val="300"/>
        </w:trPr>
        <w:tc>
          <w:tcPr>
            <w:tcW w:w="1253" w:type="dxa"/>
            <w:tcBorders>
              <w:top w:val="nil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sz w:val="22"/>
              </w:rPr>
              <w:t>Pinto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sz w:val="22"/>
              </w:rPr>
              <w:t>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sz w:val="22"/>
              </w:rPr>
              <w:t>Pinto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sz w:val="22"/>
              </w:rPr>
              <w:t>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sz w:val="22"/>
              </w:rPr>
              <w:t>Pinto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sz w:val="22"/>
              </w:rPr>
              <w:t>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sz w:val="22"/>
              </w:rPr>
              <w:t>Pinto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sz w:val="22"/>
              </w:rPr>
              <w:t>75</w:t>
            </w:r>
          </w:p>
        </w:tc>
      </w:tr>
      <w:tr w:rsidR="00000000">
        <w:trPr>
          <w:trHeight w:val="315"/>
        </w:trPr>
        <w:tc>
          <w:tcPr>
            <w:tcW w:w="1253" w:type="dxa"/>
            <w:tcBorders>
              <w:top w:val="nil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sz w:val="22"/>
              </w:rPr>
              <w:t>Santanelli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sz w:val="22"/>
              </w:rPr>
              <w:t>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sz w:val="22"/>
              </w:rPr>
              <w:t>Santanelli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sz w:val="22"/>
              </w:rPr>
              <w:t>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sz w:val="22"/>
              </w:rPr>
              <w:t>Santanelli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sz w:val="22"/>
              </w:rPr>
              <w:t>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sz w:val="22"/>
              </w:rPr>
              <w:t>Santanelli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sz w:val="22"/>
              </w:rPr>
              <w:t>45</w:t>
            </w:r>
          </w:p>
        </w:tc>
      </w:tr>
    </w:tbl>
    <w:p w:rsidR="00000000" w:rsidRDefault="00744B7D">
      <w:pPr>
        <w:jc w:val="both"/>
        <w:rPr>
          <w:rFonts w:ascii="Times New Roman" w:cstheme="minorBidi"/>
          <w:b/>
        </w:rPr>
      </w:pPr>
    </w:p>
    <w:p w:rsidR="00000000" w:rsidRDefault="00744B7D">
      <w:pPr>
        <w:jc w:val="both"/>
        <w:rPr>
          <w:rFonts w:cstheme="minorBidi"/>
        </w:rPr>
      </w:pPr>
    </w:p>
    <w:p w:rsidR="00000000" w:rsidRDefault="00744B7D">
      <w:pPr>
        <w:jc w:val="both"/>
        <w:rPr>
          <w:rFonts w:cstheme="minorBidi"/>
        </w:rPr>
      </w:pPr>
    </w:p>
    <w:p w:rsidR="00000000" w:rsidRDefault="00744B7D">
      <w:pPr>
        <w:jc w:val="both"/>
        <w:rPr>
          <w:rFonts w:cstheme="minorBidi"/>
        </w:rPr>
      </w:pPr>
      <w:r>
        <w:rPr>
          <w:rFonts w:ascii="Times New Roman" w:cstheme="minorBidi"/>
          <w:b/>
        </w:rPr>
        <w:t>- che, come risultante dal verbale della Commissione Valutatrice, i candidati di cui sopra, nelle rispettive istanze di partecipazione, hanno espresso, per ciascuna delle UU.OO.CC. oggetto dell</w:t>
      </w:r>
      <w:r>
        <w:rPr>
          <w:rFonts w:ascii="Times New Roman" w:cstheme="minorBidi"/>
          <w:b/>
        </w:rPr>
        <w:t>’</w:t>
      </w:r>
      <w:r>
        <w:rPr>
          <w:rFonts w:ascii="Times New Roman" w:cstheme="minorBidi"/>
          <w:b/>
        </w:rPr>
        <w:t xml:space="preserve">Avviso, il seguente grado di preferenza, la cui valutazione </w:t>
      </w:r>
      <w:r>
        <w:rPr>
          <w:rFonts w:ascii="Times New Roman" w:cstheme="minorBidi"/>
          <w:b/>
        </w:rPr>
        <w:t>è</w:t>
      </w:r>
      <w:r>
        <w:rPr>
          <w:rFonts w:ascii="Times New Roman" w:cstheme="minorBidi"/>
          <w:b/>
        </w:rPr>
        <w:t xml:space="preserve"> </w:t>
      </w:r>
      <w:r>
        <w:rPr>
          <w:rFonts w:ascii="Times New Roman" w:cstheme="minorBidi"/>
          <w:b/>
        </w:rPr>
        <w:t>rimessa al Direttore Generale:</w:t>
      </w:r>
    </w:p>
    <w:p w:rsidR="00000000" w:rsidRDefault="00744B7D">
      <w:pPr>
        <w:jc w:val="both"/>
        <w:rPr>
          <w:rFonts w:cstheme="minorBidi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1078"/>
        <w:gridCol w:w="2266"/>
        <w:gridCol w:w="1988"/>
        <w:gridCol w:w="1561"/>
        <w:gridCol w:w="1385"/>
      </w:tblGrid>
      <w:tr w:rsidR="00000000">
        <w:trPr>
          <w:trHeight w:val="564"/>
        </w:trPr>
        <w:tc>
          <w:tcPr>
            <w:tcW w:w="2439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b/>
                <w:sz w:val="22"/>
              </w:rPr>
              <w:t>Preferenza espressa</w:t>
            </w:r>
          </w:p>
        </w:tc>
        <w:tc>
          <w:tcPr>
            <w:tcW w:w="2266" w:type="dxa"/>
            <w:tcBorders>
              <w:top w:val="single" w:sz="8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b/>
                <w:sz w:val="22"/>
              </w:rPr>
              <w:t>Affari Generali e Legali</w:t>
            </w:r>
          </w:p>
        </w:tc>
        <w:tc>
          <w:tcPr>
            <w:tcW w:w="1988" w:type="dxa"/>
            <w:tcBorders>
              <w:top w:val="single" w:sz="8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b/>
                <w:sz w:val="22"/>
              </w:rPr>
              <w:t>Risorse economiche</w:t>
            </w:r>
          </w:p>
        </w:tc>
        <w:tc>
          <w:tcPr>
            <w:tcW w:w="1561" w:type="dxa"/>
            <w:tcBorders>
              <w:top w:val="single" w:sz="8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b/>
                <w:sz w:val="22"/>
              </w:rPr>
              <w:t>Risorse Umane</w:t>
            </w:r>
          </w:p>
        </w:tc>
        <w:tc>
          <w:tcPr>
            <w:tcW w:w="1384" w:type="dxa"/>
            <w:tcBorders>
              <w:top w:val="single" w:sz="8" w:space="0" w:color="00000A"/>
              <w:left w:val="nil"/>
              <w:bottom w:val="single" w:sz="4" w:space="0" w:color="00000A"/>
              <w:right w:val="single" w:sz="8" w:space="0" w:color="00000A"/>
            </w:tcBorders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b/>
                <w:sz w:val="22"/>
              </w:rPr>
              <w:t>URP</w:t>
            </w:r>
          </w:p>
        </w:tc>
      </w:tr>
      <w:tr w:rsidR="00000000">
        <w:trPr>
          <w:trHeight w:val="300"/>
        </w:trPr>
        <w:tc>
          <w:tcPr>
            <w:tcW w:w="1361" w:type="dxa"/>
            <w:vMerge w:val="restart"/>
            <w:tcBorders>
              <w:top w:val="nil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vAlign w:val="center"/>
          </w:tcPr>
          <w:p w:rsidR="00000000" w:rsidRDefault="00744B7D">
            <w:pPr>
              <w:rPr>
                <w:rFonts w:cstheme="minorBidi"/>
              </w:rPr>
            </w:pPr>
            <w:r>
              <w:rPr>
                <w:rFonts w:ascii="Times New Roman" w:cstheme="minorBidi"/>
                <w:sz w:val="22"/>
              </w:rPr>
              <w:t>Nominativi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</w:tcPr>
          <w:p w:rsidR="00000000" w:rsidRDefault="00744B7D">
            <w:pPr>
              <w:rPr>
                <w:rFonts w:cstheme="minorBidi"/>
              </w:rPr>
            </w:pPr>
            <w:r>
              <w:rPr>
                <w:rFonts w:ascii="Times New Roman" w:cstheme="minorBidi"/>
                <w:sz w:val="22"/>
              </w:rPr>
              <w:t>Pinto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sz w:val="22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sz w:val="22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sz w:val="22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sz w:val="22"/>
              </w:rPr>
              <w:t>2</w:t>
            </w:r>
          </w:p>
        </w:tc>
      </w:tr>
      <w:tr w:rsidR="00000000">
        <w:trPr>
          <w:trHeight w:val="300"/>
        </w:trPr>
        <w:tc>
          <w:tcPr>
            <w:tcW w:w="1361" w:type="dxa"/>
            <w:vMerge/>
            <w:tcBorders>
              <w:top w:val="nil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vAlign w:val="center"/>
          </w:tcPr>
          <w:p w:rsidR="00000000" w:rsidRDefault="00744B7D">
            <w:pPr>
              <w:rPr>
                <w:rFonts w:ascii="Times New Roman" w:cstheme="minorBidi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</w:tcPr>
          <w:p w:rsidR="00000000" w:rsidRDefault="00744B7D">
            <w:pPr>
              <w:rPr>
                <w:rFonts w:cstheme="minorBidi"/>
              </w:rPr>
            </w:pPr>
            <w:r>
              <w:rPr>
                <w:rFonts w:ascii="Times New Roman" w:cstheme="minorBidi"/>
                <w:sz w:val="22"/>
              </w:rPr>
              <w:t>Ferraro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sz w:val="22"/>
              </w:rPr>
              <w:t>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sz w:val="22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sz w:val="22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sz w:val="22"/>
              </w:rPr>
              <w:t>3</w:t>
            </w:r>
          </w:p>
        </w:tc>
      </w:tr>
      <w:tr w:rsidR="00000000">
        <w:trPr>
          <w:trHeight w:val="315"/>
        </w:trPr>
        <w:tc>
          <w:tcPr>
            <w:tcW w:w="1361" w:type="dxa"/>
            <w:vMerge/>
            <w:tcBorders>
              <w:top w:val="nil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vAlign w:val="center"/>
          </w:tcPr>
          <w:p w:rsidR="00000000" w:rsidRDefault="00744B7D">
            <w:pPr>
              <w:rPr>
                <w:rFonts w:ascii="Times New Roman" w:cstheme="minorBidi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A"/>
              <w:right w:val="single" w:sz="4" w:space="0" w:color="00000A"/>
            </w:tcBorders>
            <w:vAlign w:val="bottom"/>
          </w:tcPr>
          <w:p w:rsidR="00000000" w:rsidRDefault="00744B7D">
            <w:pPr>
              <w:rPr>
                <w:rFonts w:cstheme="minorBidi"/>
              </w:rPr>
            </w:pPr>
            <w:r>
              <w:rPr>
                <w:rFonts w:ascii="Times New Roman" w:cstheme="minorBidi"/>
                <w:sz w:val="22"/>
              </w:rPr>
              <w:t>Santanelli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A"/>
              <w:right w:val="single" w:sz="4" w:space="0" w:color="00000A"/>
            </w:tcBorders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sz w:val="22"/>
              </w:rPr>
              <w:t>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00000A"/>
              <w:right w:val="single" w:sz="4" w:space="0" w:color="00000A"/>
            </w:tcBorders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sz w:val="22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A"/>
              <w:right w:val="single" w:sz="4" w:space="0" w:color="00000A"/>
            </w:tcBorders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sz w:val="22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000000" w:rsidRDefault="00744B7D">
            <w:pPr>
              <w:jc w:val="center"/>
              <w:rPr>
                <w:rFonts w:cstheme="minorBidi"/>
              </w:rPr>
            </w:pPr>
            <w:r>
              <w:rPr>
                <w:rFonts w:ascii="Times New Roman" w:cstheme="minorBidi"/>
                <w:sz w:val="22"/>
              </w:rPr>
              <w:t>3</w:t>
            </w:r>
          </w:p>
        </w:tc>
      </w:tr>
    </w:tbl>
    <w:p w:rsidR="00000000" w:rsidRDefault="00744B7D">
      <w:pPr>
        <w:jc w:val="both"/>
        <w:rPr>
          <w:rFonts w:ascii="Times New Roman" w:cstheme="minorBidi"/>
          <w:b/>
        </w:rPr>
      </w:pPr>
    </w:p>
    <w:p w:rsidR="00000000" w:rsidRDefault="00744B7D">
      <w:pPr>
        <w:jc w:val="both"/>
        <w:rPr>
          <w:rFonts w:cstheme="minorBidi"/>
        </w:rPr>
      </w:pPr>
      <w:r>
        <w:rPr>
          <w:rFonts w:ascii="Times New Roman" w:cstheme="minorBidi"/>
          <w:b/>
        </w:rPr>
        <w:t>Tenuto conto:</w:t>
      </w:r>
    </w:p>
    <w:p w:rsidR="00000000" w:rsidRDefault="00744B7D">
      <w:pPr>
        <w:jc w:val="both"/>
        <w:rPr>
          <w:rFonts w:cstheme="minorBidi"/>
        </w:rPr>
      </w:pPr>
      <w:r>
        <w:rPr>
          <w:rFonts w:ascii="Times New Roman" w:cstheme="minorBidi"/>
          <w:b/>
        </w:rPr>
        <w:t>- dei punteggi riportati dai tre partecipanti all</w:t>
      </w:r>
      <w:r>
        <w:rPr>
          <w:rFonts w:ascii="Times New Roman" w:cstheme="minorBidi"/>
          <w:b/>
        </w:rPr>
        <w:t>’</w:t>
      </w:r>
      <w:r>
        <w:rPr>
          <w:rFonts w:ascii="Times New Roman" w:cstheme="minorBidi"/>
          <w:b/>
        </w:rPr>
        <w:t>Avviso per le quattro UU.OO.CC. oggetto dello stesso, cos</w:t>
      </w:r>
      <w:r>
        <w:rPr>
          <w:rFonts w:ascii="Times New Roman" w:cstheme="minorBidi"/>
          <w:b/>
        </w:rPr>
        <w:t>ì</w:t>
      </w:r>
      <w:r>
        <w:rPr>
          <w:rFonts w:ascii="Times New Roman" w:cstheme="minorBidi"/>
          <w:b/>
        </w:rPr>
        <w:t xml:space="preserve"> come risultanti dalla rosa dei candidati idonei elaborata dalla Commissione Valutatrice e precisamente:</w:t>
      </w:r>
    </w:p>
    <w:p w:rsidR="00000000" w:rsidRDefault="00744B7D">
      <w:pPr>
        <w:ind w:left="708"/>
        <w:jc w:val="both"/>
        <w:rPr>
          <w:rFonts w:cstheme="minorBidi"/>
        </w:rPr>
      </w:pPr>
      <w:r>
        <w:rPr>
          <w:rFonts w:ascii="Times New Roman" w:cstheme="minorBidi"/>
          <w:b/>
        </w:rPr>
        <w:t>- che la dr.ssa Ida Ferraro risulta aver riportato il punteggio pi</w:t>
      </w:r>
      <w:r>
        <w:rPr>
          <w:rFonts w:ascii="Times New Roman" w:cstheme="minorBidi"/>
          <w:b/>
        </w:rPr>
        <w:t>ù</w:t>
      </w:r>
      <w:r>
        <w:rPr>
          <w:rFonts w:ascii="Times New Roman" w:cstheme="minorBidi"/>
          <w:b/>
        </w:rPr>
        <w:t xml:space="preserve"> alto, assegnato dalla Com</w:t>
      </w:r>
      <w:r>
        <w:rPr>
          <w:rFonts w:ascii="Times New Roman" w:cstheme="minorBidi"/>
          <w:b/>
        </w:rPr>
        <w:t>missione Valutatrice, per tutte le quattro UU.OO.CC. oggetto dell</w:t>
      </w:r>
      <w:r>
        <w:rPr>
          <w:rFonts w:ascii="Times New Roman" w:cstheme="minorBidi"/>
          <w:b/>
        </w:rPr>
        <w:t>’</w:t>
      </w:r>
      <w:r>
        <w:rPr>
          <w:rFonts w:ascii="Times New Roman" w:cstheme="minorBidi"/>
          <w:b/>
        </w:rPr>
        <w:t xml:space="preserve">Avviso di che trattasi; </w:t>
      </w:r>
    </w:p>
    <w:p w:rsidR="00000000" w:rsidRDefault="00744B7D">
      <w:pPr>
        <w:ind w:left="708"/>
        <w:jc w:val="both"/>
        <w:rPr>
          <w:rFonts w:cstheme="minorBidi"/>
        </w:rPr>
      </w:pPr>
      <w:r>
        <w:rPr>
          <w:rFonts w:ascii="Times New Roman" w:cstheme="minorBidi"/>
          <w:b/>
        </w:rPr>
        <w:t xml:space="preserve">- che il Dirigente che ha riportato il secondo miglior punteggio, assegnato dalla Commissione Valutatrice, </w:t>
      </w:r>
      <w:r>
        <w:rPr>
          <w:rFonts w:ascii="Times New Roman" w:cstheme="minorBidi"/>
          <w:b/>
        </w:rPr>
        <w:t>è</w:t>
      </w:r>
      <w:r>
        <w:rPr>
          <w:rFonts w:ascii="Times New Roman" w:cstheme="minorBidi"/>
          <w:b/>
        </w:rPr>
        <w:t xml:space="preserve"> la Dr.ssa Marina Pinto;</w:t>
      </w:r>
    </w:p>
    <w:p w:rsidR="00000000" w:rsidRDefault="00744B7D">
      <w:pPr>
        <w:ind w:left="708"/>
        <w:jc w:val="both"/>
        <w:rPr>
          <w:rFonts w:cstheme="minorBidi"/>
        </w:rPr>
      </w:pPr>
      <w:r>
        <w:rPr>
          <w:rFonts w:ascii="Times New Roman" w:cstheme="minorBidi"/>
          <w:b/>
        </w:rPr>
        <w:t>- che il Dirigente che ha riport</w:t>
      </w:r>
      <w:r>
        <w:rPr>
          <w:rFonts w:ascii="Times New Roman" w:cstheme="minorBidi"/>
          <w:b/>
        </w:rPr>
        <w:t xml:space="preserve">ato il terzo miglior punteggio, assegnato dalla Commissione Valutatrice, </w:t>
      </w:r>
      <w:r>
        <w:rPr>
          <w:rFonts w:ascii="Times New Roman" w:cstheme="minorBidi"/>
          <w:b/>
        </w:rPr>
        <w:t>è</w:t>
      </w:r>
      <w:r>
        <w:rPr>
          <w:rFonts w:ascii="Times New Roman" w:cstheme="minorBidi"/>
          <w:b/>
        </w:rPr>
        <w:t xml:space="preserve"> il dr. Giuseppe Santanelli;</w:t>
      </w:r>
    </w:p>
    <w:p w:rsidR="00000000" w:rsidRDefault="00744B7D">
      <w:pPr>
        <w:jc w:val="both"/>
        <w:rPr>
          <w:rFonts w:cstheme="minorBidi"/>
        </w:rPr>
      </w:pPr>
      <w:r>
        <w:rPr>
          <w:rFonts w:ascii="Times New Roman" w:cstheme="minorBidi"/>
          <w:b/>
        </w:rPr>
        <w:t>- delle preferenze espresse dai candidati per ciascuna delle UU.OO.CC. oggetto dell</w:t>
      </w:r>
      <w:r>
        <w:rPr>
          <w:rFonts w:ascii="Times New Roman" w:cstheme="minorBidi"/>
          <w:b/>
        </w:rPr>
        <w:t>’</w:t>
      </w:r>
      <w:r>
        <w:rPr>
          <w:rFonts w:ascii="Times New Roman" w:cstheme="minorBidi"/>
          <w:b/>
        </w:rPr>
        <w:t xml:space="preserve">Avviso; </w:t>
      </w:r>
    </w:p>
    <w:p w:rsidR="00000000" w:rsidRDefault="00744B7D">
      <w:pPr>
        <w:jc w:val="both"/>
        <w:rPr>
          <w:rFonts w:cstheme="minorBidi"/>
        </w:rPr>
      </w:pPr>
      <w:r>
        <w:rPr>
          <w:rFonts w:ascii="Times New Roman" w:cstheme="minorBidi"/>
          <w:b/>
        </w:rPr>
        <w:t>- della nota Regione Campania prot. 2017. 06313143 del 18.9.</w:t>
      </w:r>
      <w:r>
        <w:rPr>
          <w:rFonts w:ascii="Times New Roman" w:cstheme="minorBidi"/>
          <w:b/>
        </w:rPr>
        <w:t>2017, in base alla quale le Aziende Sanitarie sono tenute, qualora non vi avessero gi</w:t>
      </w:r>
      <w:r>
        <w:rPr>
          <w:rFonts w:ascii="Times New Roman" w:cstheme="minorBidi"/>
          <w:b/>
        </w:rPr>
        <w:t>à</w:t>
      </w:r>
      <w:r>
        <w:rPr>
          <w:rFonts w:ascii="Times New Roman" w:cstheme="minorBidi"/>
          <w:b/>
        </w:rPr>
        <w:t xml:space="preserve"> provveduto, ad attuare le procedure della rotazione degli incarichi dirigenziali  che, pertanto, questa Azienda si appresta ad attivare, le quali non consentirebbero agl</w:t>
      </w:r>
      <w:r>
        <w:rPr>
          <w:rFonts w:ascii="Times New Roman" w:cstheme="minorBidi"/>
          <w:b/>
        </w:rPr>
        <w:t>i attuali titolari degli incarichi di Direttore delle UU.OO.CC. Risorse Umane, Affari Generali e Legali, Risorse Economiche, essendo in scadenza, di continuare a ricoprire il suddetto incarico;</w:t>
      </w:r>
    </w:p>
    <w:p w:rsidR="00000000" w:rsidRDefault="00744B7D">
      <w:pPr>
        <w:jc w:val="both"/>
        <w:rPr>
          <w:rFonts w:cstheme="minorBidi"/>
        </w:rPr>
      </w:pPr>
    </w:p>
    <w:p w:rsidR="00000000" w:rsidRDefault="00744B7D">
      <w:pPr>
        <w:jc w:val="both"/>
        <w:rPr>
          <w:rFonts w:cstheme="minorBidi"/>
        </w:rPr>
      </w:pPr>
      <w:r>
        <w:rPr>
          <w:rFonts w:ascii="Times New Roman" w:cstheme="minorBidi"/>
          <w:b/>
        </w:rPr>
        <w:t>Atteso:</w:t>
      </w:r>
    </w:p>
    <w:p w:rsidR="00000000" w:rsidRDefault="00744B7D">
      <w:pPr>
        <w:jc w:val="both"/>
        <w:rPr>
          <w:rFonts w:cstheme="minorBidi"/>
        </w:rPr>
      </w:pPr>
      <w:r>
        <w:rPr>
          <w:rFonts w:ascii="Times New Roman" w:cstheme="minorBidi"/>
          <w:b/>
        </w:rPr>
        <w:t xml:space="preserve">-che alla dr.ssa Ida Ferraro non si ritiene di poter </w:t>
      </w:r>
      <w:r>
        <w:rPr>
          <w:rFonts w:ascii="Times New Roman" w:cstheme="minorBidi"/>
          <w:b/>
        </w:rPr>
        <w:t>conferire l</w:t>
      </w:r>
      <w:r>
        <w:rPr>
          <w:rFonts w:ascii="Times New Roman" w:cstheme="minorBidi"/>
          <w:b/>
        </w:rPr>
        <w:t>’</w:t>
      </w:r>
      <w:r>
        <w:rPr>
          <w:rFonts w:ascii="Times New Roman" w:cstheme="minorBidi"/>
          <w:b/>
        </w:rPr>
        <w:t>incarico di direttore dell</w:t>
      </w:r>
      <w:r>
        <w:rPr>
          <w:rFonts w:ascii="Times New Roman" w:cstheme="minorBidi"/>
          <w:b/>
        </w:rPr>
        <w:t>’</w:t>
      </w:r>
      <w:r>
        <w:rPr>
          <w:rFonts w:ascii="Times New Roman" w:cstheme="minorBidi"/>
          <w:b/>
        </w:rPr>
        <w:t>UOC Affari Generali e Legali, attualmente ricoperto, in vista della prossima attivazione della rotazione degli incarichi dirigenziali, che, comunque, le precluderebbe la possibilit</w:t>
      </w:r>
      <w:r>
        <w:rPr>
          <w:rFonts w:ascii="Times New Roman" w:cstheme="minorBidi"/>
          <w:b/>
        </w:rPr>
        <w:t>à</w:t>
      </w:r>
      <w:r>
        <w:rPr>
          <w:rFonts w:ascii="Times New Roman" w:cstheme="minorBidi"/>
          <w:b/>
        </w:rPr>
        <w:t xml:space="preserve"> di continuare ad essere titolare de</w:t>
      </w:r>
      <w:r>
        <w:rPr>
          <w:rFonts w:ascii="Times New Roman" w:cstheme="minorBidi"/>
          <w:b/>
        </w:rPr>
        <w:t>lla suddetta UOC; che la seconda preferenza espressa dalla dr.ssa, nell</w:t>
      </w:r>
      <w:r>
        <w:rPr>
          <w:rFonts w:ascii="Times New Roman" w:cstheme="minorBidi"/>
          <w:b/>
        </w:rPr>
        <w:t>’</w:t>
      </w:r>
      <w:r>
        <w:rPr>
          <w:rFonts w:ascii="Times New Roman" w:cstheme="minorBidi"/>
          <w:b/>
        </w:rPr>
        <w:t>istanza prodotta, risulta essere riferita all</w:t>
      </w:r>
      <w:r>
        <w:rPr>
          <w:rFonts w:ascii="Times New Roman" w:cstheme="minorBidi"/>
          <w:b/>
        </w:rPr>
        <w:t>’</w:t>
      </w:r>
      <w:r>
        <w:rPr>
          <w:rFonts w:ascii="Times New Roman" w:cstheme="minorBidi"/>
          <w:b/>
        </w:rPr>
        <w:t>UOC URP;</w:t>
      </w:r>
    </w:p>
    <w:p w:rsidR="00000000" w:rsidRDefault="00744B7D">
      <w:pPr>
        <w:jc w:val="both"/>
        <w:rPr>
          <w:rFonts w:cstheme="minorBidi"/>
        </w:rPr>
      </w:pPr>
      <w:r>
        <w:rPr>
          <w:rFonts w:ascii="Times New Roman" w:cstheme="minorBidi"/>
          <w:b/>
        </w:rPr>
        <w:t>-che alla dr.ssa Marina Pinto non si ritiene di poter conferire l</w:t>
      </w:r>
      <w:r>
        <w:rPr>
          <w:rFonts w:ascii="Times New Roman" w:cstheme="minorBidi"/>
          <w:b/>
        </w:rPr>
        <w:t>’</w:t>
      </w:r>
      <w:r>
        <w:rPr>
          <w:rFonts w:ascii="Times New Roman" w:cstheme="minorBidi"/>
          <w:b/>
        </w:rPr>
        <w:t>incarico di direttore dell</w:t>
      </w:r>
      <w:r>
        <w:rPr>
          <w:rFonts w:ascii="Times New Roman" w:cstheme="minorBidi"/>
          <w:b/>
        </w:rPr>
        <w:t>’</w:t>
      </w:r>
      <w:r>
        <w:rPr>
          <w:rFonts w:ascii="Times New Roman" w:cstheme="minorBidi"/>
          <w:b/>
        </w:rPr>
        <w:t xml:space="preserve">UOC Risorse Economiche, attualmente </w:t>
      </w:r>
      <w:r>
        <w:rPr>
          <w:rFonts w:ascii="Times New Roman" w:cstheme="minorBidi"/>
          <w:b/>
        </w:rPr>
        <w:t>ricoperto, in vista della prossima attivazione della rotazione degli incarichi dirigenziali, che, comunque, le precluderebbe la possibilit</w:t>
      </w:r>
      <w:r>
        <w:rPr>
          <w:rFonts w:ascii="Times New Roman" w:cstheme="minorBidi"/>
          <w:b/>
        </w:rPr>
        <w:t>à</w:t>
      </w:r>
      <w:r>
        <w:rPr>
          <w:rFonts w:ascii="Times New Roman" w:cstheme="minorBidi"/>
          <w:b/>
        </w:rPr>
        <w:t xml:space="preserve"> di continuare ad essere titolare della suddetta UOC; che la seconda preferenza espressa dalla dr.ssa nell</w:t>
      </w:r>
      <w:r>
        <w:rPr>
          <w:rFonts w:ascii="Times New Roman" w:cstheme="minorBidi"/>
          <w:b/>
        </w:rPr>
        <w:t>’</w:t>
      </w:r>
      <w:r>
        <w:rPr>
          <w:rFonts w:ascii="Times New Roman" w:cstheme="minorBidi"/>
          <w:b/>
        </w:rPr>
        <w:t>istanza pr</w:t>
      </w:r>
      <w:r>
        <w:rPr>
          <w:rFonts w:ascii="Times New Roman" w:cstheme="minorBidi"/>
          <w:b/>
        </w:rPr>
        <w:t>odotta risulta essere riferita all</w:t>
      </w:r>
      <w:r>
        <w:rPr>
          <w:rFonts w:ascii="Times New Roman" w:cstheme="minorBidi"/>
          <w:b/>
        </w:rPr>
        <w:t>’</w:t>
      </w:r>
      <w:r>
        <w:rPr>
          <w:rFonts w:ascii="Times New Roman" w:cstheme="minorBidi"/>
          <w:b/>
        </w:rPr>
        <w:t>UOC URP, il cui incarico non pu</w:t>
      </w:r>
      <w:r>
        <w:rPr>
          <w:rFonts w:ascii="Times New Roman" w:cstheme="minorBidi"/>
          <w:b/>
        </w:rPr>
        <w:t>ò</w:t>
      </w:r>
      <w:r>
        <w:rPr>
          <w:rFonts w:ascii="Times New Roman" w:cstheme="minorBidi"/>
          <w:b/>
        </w:rPr>
        <w:t xml:space="preserve"> esserle conferito avendo riportato, la dr.ssa Ida Ferraro un miglior punteggio per tale UOC; che la terza preferenza espressa dalla dr.ssa M. Pinto riguarda, ex equo, l</w:t>
      </w:r>
      <w:r>
        <w:rPr>
          <w:rFonts w:ascii="Times New Roman" w:cstheme="minorBidi"/>
          <w:b/>
        </w:rPr>
        <w:t>’</w:t>
      </w:r>
      <w:r>
        <w:rPr>
          <w:rFonts w:ascii="Times New Roman" w:cstheme="minorBidi"/>
          <w:b/>
        </w:rPr>
        <w:t>UOC Risorse Umane e</w:t>
      </w:r>
      <w:r>
        <w:rPr>
          <w:rFonts w:ascii="Times New Roman" w:cstheme="minorBidi"/>
          <w:b/>
        </w:rPr>
        <w:t xml:space="preserve"> l</w:t>
      </w:r>
      <w:r>
        <w:rPr>
          <w:rFonts w:ascii="Times New Roman" w:cstheme="minorBidi"/>
          <w:b/>
        </w:rPr>
        <w:t>’</w:t>
      </w:r>
      <w:r>
        <w:rPr>
          <w:rFonts w:ascii="Times New Roman" w:cstheme="minorBidi"/>
          <w:b/>
        </w:rPr>
        <w:t>UOC Affari Generali, ma che per l</w:t>
      </w:r>
      <w:r>
        <w:rPr>
          <w:rFonts w:ascii="Times New Roman" w:cstheme="minorBidi"/>
          <w:b/>
        </w:rPr>
        <w:t>’</w:t>
      </w:r>
      <w:r>
        <w:rPr>
          <w:rFonts w:ascii="Times New Roman" w:cstheme="minorBidi"/>
          <w:b/>
        </w:rPr>
        <w:t>UOC Risorse Umane  la stessa ha riportato un punteggio maggiore rispetto a quello riportato per l</w:t>
      </w:r>
      <w:r>
        <w:rPr>
          <w:rFonts w:ascii="Times New Roman" w:cstheme="minorBidi"/>
          <w:b/>
        </w:rPr>
        <w:t>’</w:t>
      </w:r>
      <w:r>
        <w:rPr>
          <w:rFonts w:ascii="Times New Roman" w:cstheme="minorBidi"/>
          <w:b/>
        </w:rPr>
        <w:t>UOC Affari Generali e Legali;</w:t>
      </w:r>
    </w:p>
    <w:p w:rsidR="00000000" w:rsidRDefault="00744B7D">
      <w:pPr>
        <w:jc w:val="both"/>
        <w:rPr>
          <w:rFonts w:cstheme="minorBidi"/>
        </w:rPr>
      </w:pPr>
      <w:r>
        <w:rPr>
          <w:rFonts w:ascii="Times New Roman" w:cstheme="minorBidi"/>
          <w:b/>
        </w:rPr>
        <w:t>- che la prima preferenza espressa dal dr. Giuseppe Santanelli, nell</w:t>
      </w:r>
      <w:r>
        <w:rPr>
          <w:rFonts w:ascii="Times New Roman" w:cstheme="minorBidi"/>
          <w:b/>
        </w:rPr>
        <w:t>’</w:t>
      </w:r>
      <w:r>
        <w:rPr>
          <w:rFonts w:ascii="Times New Roman" w:cstheme="minorBidi"/>
          <w:b/>
        </w:rPr>
        <w:t>istanza prodotta, risu</w:t>
      </w:r>
      <w:r>
        <w:rPr>
          <w:rFonts w:ascii="Times New Roman" w:cstheme="minorBidi"/>
          <w:b/>
        </w:rPr>
        <w:t>lta essere riferita all</w:t>
      </w:r>
      <w:r>
        <w:rPr>
          <w:rFonts w:ascii="Times New Roman" w:cstheme="minorBidi"/>
          <w:b/>
        </w:rPr>
        <w:t>’</w:t>
      </w:r>
      <w:r>
        <w:rPr>
          <w:rFonts w:ascii="Times New Roman" w:cstheme="minorBidi"/>
          <w:b/>
        </w:rPr>
        <w:t>UOC Affari Generali e Legali, relativamente alla quale lo stesso ha riporto il medesimo punteggio rilevato anche per l</w:t>
      </w:r>
      <w:r>
        <w:rPr>
          <w:rFonts w:ascii="Times New Roman" w:cstheme="minorBidi"/>
          <w:b/>
        </w:rPr>
        <w:t>’</w:t>
      </w:r>
      <w:r>
        <w:rPr>
          <w:rFonts w:ascii="Times New Roman" w:cstheme="minorBidi"/>
          <w:b/>
        </w:rPr>
        <w:t>UOC Risorse Economiche;</w:t>
      </w:r>
    </w:p>
    <w:p w:rsidR="00000000" w:rsidRDefault="00744B7D">
      <w:pPr>
        <w:jc w:val="both"/>
        <w:rPr>
          <w:rFonts w:cstheme="minorBidi"/>
        </w:rPr>
      </w:pPr>
    </w:p>
    <w:p w:rsidR="00000000" w:rsidRDefault="00744B7D">
      <w:pPr>
        <w:jc w:val="both"/>
        <w:rPr>
          <w:rFonts w:cstheme="minorBidi"/>
        </w:rPr>
      </w:pPr>
    </w:p>
    <w:p w:rsidR="00000000" w:rsidRDefault="00744B7D">
      <w:pPr>
        <w:jc w:val="both"/>
        <w:rPr>
          <w:rFonts w:cstheme="minorBidi"/>
        </w:rPr>
      </w:pPr>
    </w:p>
    <w:p w:rsidR="00000000" w:rsidRDefault="00744B7D">
      <w:pPr>
        <w:jc w:val="both"/>
        <w:rPr>
          <w:rFonts w:cstheme="minorBidi"/>
        </w:rPr>
      </w:pPr>
    </w:p>
    <w:p w:rsidR="00000000" w:rsidRDefault="00744B7D">
      <w:pPr>
        <w:jc w:val="both"/>
        <w:rPr>
          <w:rFonts w:cstheme="minorBidi"/>
        </w:rPr>
      </w:pPr>
    </w:p>
    <w:p w:rsidR="00000000" w:rsidRDefault="00744B7D">
      <w:pPr>
        <w:jc w:val="both"/>
        <w:rPr>
          <w:rFonts w:cstheme="minorBidi"/>
        </w:rPr>
      </w:pPr>
    </w:p>
    <w:p w:rsidR="00000000" w:rsidRDefault="00744B7D">
      <w:pPr>
        <w:jc w:val="both"/>
        <w:rPr>
          <w:rFonts w:cstheme="minorBidi"/>
        </w:rPr>
      </w:pPr>
      <w:r>
        <w:rPr>
          <w:rFonts w:ascii="Times New Roman" w:cstheme="minorBidi"/>
          <w:b/>
        </w:rPr>
        <w:t>Ritenuto</w:t>
      </w:r>
    </w:p>
    <w:p w:rsidR="00000000" w:rsidRDefault="00744B7D">
      <w:pPr>
        <w:jc w:val="both"/>
        <w:rPr>
          <w:rFonts w:cstheme="minorBidi"/>
        </w:rPr>
      </w:pPr>
      <w:r>
        <w:rPr>
          <w:rFonts w:ascii="Times New Roman" w:cstheme="minorBidi"/>
          <w:b/>
        </w:rPr>
        <w:t>- alla luce di quanto sopra esposto, di conferire i seguenti incarichi di Direttore delle UU.OO.CC con decorrenza dal 16.11.2017 per la durata di anni 5:</w:t>
      </w:r>
    </w:p>
    <w:p w:rsidR="00000000" w:rsidRDefault="00744B7D">
      <w:pPr>
        <w:pStyle w:val="Paragrafoelenco"/>
        <w:numPr>
          <w:ilvl w:val="0"/>
          <w:numId w:val="1"/>
        </w:numPr>
        <w:ind w:left="1440"/>
        <w:jc w:val="both"/>
        <w:rPr>
          <w:rFonts w:cstheme="minorBidi"/>
        </w:rPr>
      </w:pPr>
      <w:r>
        <w:rPr>
          <w:rFonts w:ascii="Times New Roman" w:cstheme="minorBidi"/>
          <w:b/>
        </w:rPr>
        <w:t>dr.ssa Ida Ferraro- Direttore UOC URP</w:t>
      </w:r>
    </w:p>
    <w:p w:rsidR="00000000" w:rsidRDefault="00744B7D">
      <w:pPr>
        <w:pStyle w:val="Paragrafoelenco"/>
        <w:numPr>
          <w:ilvl w:val="0"/>
          <w:numId w:val="1"/>
        </w:numPr>
        <w:ind w:left="1440"/>
        <w:jc w:val="both"/>
        <w:rPr>
          <w:rFonts w:cstheme="minorBidi"/>
        </w:rPr>
      </w:pPr>
      <w:r>
        <w:rPr>
          <w:rFonts w:ascii="Times New Roman" w:cstheme="minorBidi"/>
          <w:b/>
        </w:rPr>
        <w:t xml:space="preserve">dr.ssa Marina Pinto </w:t>
      </w:r>
      <w:r>
        <w:rPr>
          <w:rFonts w:ascii="Times New Roman" w:cstheme="minorBidi"/>
          <w:b/>
        </w:rPr>
        <w:t>–</w:t>
      </w:r>
      <w:r>
        <w:rPr>
          <w:rFonts w:ascii="Times New Roman" w:cstheme="minorBidi"/>
          <w:b/>
        </w:rPr>
        <w:t xml:space="preserve"> Direttore UOC Risorse Umane</w:t>
      </w:r>
    </w:p>
    <w:p w:rsidR="00000000" w:rsidRDefault="00744B7D">
      <w:pPr>
        <w:pStyle w:val="Paragrafoelenco"/>
        <w:numPr>
          <w:ilvl w:val="0"/>
          <w:numId w:val="1"/>
        </w:numPr>
        <w:ind w:left="1440"/>
        <w:jc w:val="both"/>
        <w:rPr>
          <w:rFonts w:cstheme="minorBidi"/>
        </w:rPr>
      </w:pPr>
      <w:r>
        <w:rPr>
          <w:rFonts w:ascii="Times New Roman" w:cstheme="minorBidi"/>
          <w:b/>
        </w:rPr>
        <w:t>dr. Gius</w:t>
      </w:r>
      <w:r>
        <w:rPr>
          <w:rFonts w:ascii="Times New Roman" w:cstheme="minorBidi"/>
          <w:b/>
        </w:rPr>
        <w:t>eppe Santanelli Direttore UOC Affari  Generali e Legali</w:t>
      </w:r>
    </w:p>
    <w:p w:rsidR="00000000" w:rsidRDefault="00744B7D">
      <w:pPr>
        <w:jc w:val="both"/>
        <w:rPr>
          <w:rFonts w:cstheme="minorBidi"/>
        </w:rPr>
      </w:pPr>
      <w:r>
        <w:rPr>
          <w:rFonts w:ascii="Times New Roman" w:cstheme="minorBidi"/>
          <w:b/>
        </w:rPr>
        <w:t>- di dare mandato alla la dr.ssa Ida Ferraro, la Dr.ssa Marina Pinto, il Dr. Giuseppe Santanelli di provvedere, con riferimento all</w:t>
      </w:r>
      <w:r>
        <w:rPr>
          <w:rFonts w:ascii="Times New Roman" w:cstheme="minorBidi"/>
          <w:b/>
        </w:rPr>
        <w:t>’</w:t>
      </w:r>
      <w:r>
        <w:rPr>
          <w:rFonts w:ascii="Times New Roman" w:cstheme="minorBidi"/>
          <w:b/>
        </w:rPr>
        <w:t>incarico sino ad oggi ricoperto, ad effettuare il relativo passaggio</w:t>
      </w:r>
      <w:r>
        <w:rPr>
          <w:rFonts w:ascii="Times New Roman" w:cstheme="minorBidi"/>
          <w:b/>
        </w:rPr>
        <w:t xml:space="preserve"> di consegne al nuovo Titolare dello stesso.</w:t>
      </w:r>
    </w:p>
    <w:p w:rsidR="00000000" w:rsidRDefault="00744B7D">
      <w:pPr>
        <w:rPr>
          <w:rFonts w:ascii="Times New Roman" w:cstheme="minorBidi"/>
          <w:b/>
        </w:rPr>
      </w:pPr>
    </w:p>
    <w:p w:rsidR="00000000" w:rsidRDefault="00744B7D">
      <w:pPr>
        <w:rPr>
          <w:rFonts w:ascii="Times New Roman" w:cstheme="minorBidi"/>
          <w:b/>
        </w:rPr>
      </w:pPr>
    </w:p>
    <w:p w:rsidR="00000000" w:rsidRDefault="00744B7D">
      <w:pPr>
        <w:rPr>
          <w:rFonts w:cstheme="minorBidi"/>
        </w:rPr>
      </w:pPr>
      <w:r>
        <w:rPr>
          <w:rFonts w:ascii="Times New Roman" w:cstheme="minorBidi"/>
          <w:b/>
        </w:rPr>
        <w:t>Verificata</w:t>
      </w:r>
    </w:p>
    <w:p w:rsidR="00000000" w:rsidRDefault="00744B7D">
      <w:pPr>
        <w:jc w:val="both"/>
        <w:rPr>
          <w:rFonts w:cstheme="minorBidi"/>
        </w:rPr>
      </w:pPr>
      <w:r>
        <w:rPr>
          <w:rFonts w:ascii="Times New Roman" w:cstheme="minorBidi"/>
          <w:b/>
        </w:rPr>
        <w:t xml:space="preserve">- </w:t>
      </w:r>
      <w:r>
        <w:rPr>
          <w:rFonts w:ascii="Times New Roman" w:cstheme="minorBidi"/>
        </w:rPr>
        <w:t>la legittimit</w:t>
      </w:r>
      <w:r>
        <w:rPr>
          <w:rFonts w:ascii="Times New Roman" w:cstheme="minorBidi"/>
        </w:rPr>
        <w:t>à</w:t>
      </w:r>
      <w:r>
        <w:rPr>
          <w:rFonts w:ascii="Times New Roman" w:cstheme="minorBidi"/>
        </w:rPr>
        <w:t xml:space="preserve"> e la regolarit</w:t>
      </w:r>
      <w:r>
        <w:rPr>
          <w:rFonts w:ascii="Times New Roman" w:cstheme="minorBidi"/>
        </w:rPr>
        <w:t>à</w:t>
      </w:r>
      <w:r>
        <w:rPr>
          <w:rFonts w:ascii="Times New Roman" w:cstheme="minorBidi"/>
        </w:rPr>
        <w:t xml:space="preserve"> giuridico/amministrativa del procedimento e dei contenuti della presente proposta , a seguito dell</w:t>
      </w:r>
      <w:r>
        <w:rPr>
          <w:rFonts w:ascii="Times New Roman" w:cstheme="minorBidi"/>
        </w:rPr>
        <w:t>’</w:t>
      </w:r>
      <w:r>
        <w:rPr>
          <w:rFonts w:ascii="Times New Roman" w:cstheme="minorBidi"/>
        </w:rPr>
        <w:t>istruttoria effettuata nel rispetto delle proprie competenze, funz</w:t>
      </w:r>
      <w:r>
        <w:rPr>
          <w:rFonts w:ascii="Times New Roman" w:cstheme="minorBidi"/>
        </w:rPr>
        <w:t>ioni e responsabilit</w:t>
      </w:r>
      <w:r>
        <w:rPr>
          <w:rFonts w:ascii="Times New Roman" w:cstheme="minorBidi"/>
        </w:rPr>
        <w:t>à</w:t>
      </w:r>
    </w:p>
    <w:p w:rsidR="00000000" w:rsidRDefault="00744B7D">
      <w:pPr>
        <w:ind w:left="720"/>
        <w:rPr>
          <w:rFonts w:ascii="Times New Roman" w:cstheme="minorBidi"/>
        </w:rPr>
      </w:pPr>
    </w:p>
    <w:p w:rsidR="00000000" w:rsidRDefault="00744B7D">
      <w:pPr>
        <w:jc w:val="both"/>
        <w:rPr>
          <w:rFonts w:cstheme="minorBidi"/>
        </w:rPr>
      </w:pPr>
      <w:r>
        <w:rPr>
          <w:rFonts w:ascii="Times New Roman" w:cstheme="minorBidi"/>
        </w:rPr>
        <w:t>Tutto ci</w:t>
      </w:r>
      <w:r>
        <w:rPr>
          <w:rFonts w:ascii="Times New Roman" w:cstheme="minorBidi"/>
        </w:rPr>
        <w:t>ò</w:t>
      </w:r>
      <w:r>
        <w:rPr>
          <w:rFonts w:ascii="Times New Roman" w:cstheme="minorBidi"/>
        </w:rPr>
        <w:t xml:space="preserve"> premesso, argomentato ed attestato</w:t>
      </w:r>
    </w:p>
    <w:p w:rsidR="00000000" w:rsidRDefault="00744B7D">
      <w:pPr>
        <w:jc w:val="both"/>
        <w:rPr>
          <w:rFonts w:cstheme="minorBidi"/>
        </w:rPr>
      </w:pPr>
    </w:p>
    <w:p w:rsidR="00000000" w:rsidRDefault="00744B7D">
      <w:pPr>
        <w:spacing w:line="360" w:lineRule="auto"/>
        <w:ind w:right="282"/>
        <w:jc w:val="center"/>
        <w:rPr>
          <w:rFonts w:cstheme="minorBidi"/>
        </w:rPr>
      </w:pPr>
      <w:r>
        <w:rPr>
          <w:rFonts w:ascii="Times New Roman" w:cstheme="minorBidi"/>
          <w:b/>
        </w:rPr>
        <w:t>LA DIREZIONE STRATEGICA PROPONE  LA SEGUENTE DELIBERA</w:t>
      </w:r>
    </w:p>
    <w:p w:rsidR="00000000" w:rsidRDefault="00744B7D">
      <w:pPr>
        <w:jc w:val="both"/>
        <w:rPr>
          <w:rFonts w:cstheme="minorBidi"/>
        </w:rPr>
      </w:pPr>
      <w:r>
        <w:rPr>
          <w:rFonts w:ascii="Times New Roman" w:cstheme="minorBidi"/>
          <w:b/>
        </w:rPr>
        <w:t xml:space="preserve">- di prendere atto </w:t>
      </w:r>
    </w:p>
    <w:p w:rsidR="00000000" w:rsidRDefault="00744B7D">
      <w:pPr>
        <w:ind w:left="708"/>
        <w:jc w:val="both"/>
        <w:rPr>
          <w:rFonts w:cstheme="minorBidi"/>
        </w:rPr>
      </w:pPr>
      <w:r>
        <w:rPr>
          <w:rFonts w:ascii="Times New Roman" w:cstheme="minorBidi"/>
        </w:rPr>
        <w:t>- dell</w:t>
      </w:r>
      <w:r>
        <w:rPr>
          <w:rFonts w:ascii="Times New Roman" w:cstheme="minorBidi"/>
        </w:rPr>
        <w:t>’</w:t>
      </w:r>
      <w:r>
        <w:rPr>
          <w:rFonts w:ascii="Times New Roman" w:cstheme="minorBidi"/>
        </w:rPr>
        <w:t>esito dei lavori della Commissione Valutatrice dell</w:t>
      </w:r>
      <w:r>
        <w:rPr>
          <w:rFonts w:ascii="Times New Roman" w:cstheme="minorBidi"/>
        </w:rPr>
        <w:t>’</w:t>
      </w:r>
      <w:r>
        <w:rPr>
          <w:rFonts w:ascii="Times New Roman" w:cstheme="minorBidi"/>
          <w:b/>
        </w:rPr>
        <w:t>avviso interno di interpello, per il conferimento di i</w:t>
      </w:r>
      <w:r>
        <w:rPr>
          <w:rFonts w:ascii="Times New Roman" w:cstheme="minorBidi"/>
          <w:b/>
        </w:rPr>
        <w:t xml:space="preserve">ncarichi di Direttore delle UU.OO.CC. Affari Generali e Legali, Risorse Economiche, Risorse Umane e Ufficio Relazioni con il Pubblico </w:t>
      </w:r>
      <w:r>
        <w:rPr>
          <w:rFonts w:ascii="Times New Roman" w:cstheme="minorBidi"/>
          <w:b/>
        </w:rPr>
        <w:t>–</w:t>
      </w:r>
      <w:r>
        <w:rPr>
          <w:rFonts w:ascii="Times New Roman" w:cstheme="minorBidi"/>
          <w:b/>
        </w:rPr>
        <w:t xml:space="preserve"> Dirigenza ruolo amministrativo, di cui al verbale n. 1 del 24.10.2017 e della relativa rosa dei candidati idonei formata</w:t>
      </w:r>
      <w:r>
        <w:rPr>
          <w:rFonts w:ascii="Times New Roman" w:cstheme="minorBidi"/>
          <w:b/>
        </w:rPr>
        <w:t xml:space="preserve"> sulla base dei migliori punteggi attribuiti;</w:t>
      </w:r>
    </w:p>
    <w:p w:rsidR="00000000" w:rsidRDefault="00744B7D">
      <w:pPr>
        <w:ind w:firstLine="708"/>
        <w:jc w:val="both"/>
        <w:rPr>
          <w:rFonts w:cstheme="minorBidi"/>
        </w:rPr>
      </w:pPr>
      <w:r>
        <w:rPr>
          <w:rFonts w:ascii="Times New Roman" w:cstheme="minorBidi"/>
          <w:b/>
        </w:rPr>
        <w:t>- delle preferenze espresse dai candidati per ciascuna delle UU.OO.CC. oggetto dell</w:t>
      </w:r>
      <w:r>
        <w:rPr>
          <w:rFonts w:ascii="Times New Roman" w:cstheme="minorBidi"/>
          <w:b/>
        </w:rPr>
        <w:t>’</w:t>
      </w:r>
      <w:r>
        <w:rPr>
          <w:rFonts w:ascii="Times New Roman" w:cstheme="minorBidi"/>
          <w:b/>
        </w:rPr>
        <w:t>Avviso;</w:t>
      </w:r>
    </w:p>
    <w:p w:rsidR="00000000" w:rsidRDefault="00744B7D">
      <w:pPr>
        <w:ind w:left="708"/>
        <w:jc w:val="both"/>
        <w:rPr>
          <w:rFonts w:cstheme="minorBidi"/>
        </w:rPr>
      </w:pPr>
      <w:r>
        <w:rPr>
          <w:rFonts w:ascii="Times New Roman" w:cstheme="minorBidi"/>
          <w:b/>
        </w:rPr>
        <w:t>- della nota Regione Campania prot. 2017. 06313143 del 18.9.2017, in base alla quale le Aziende Sanitarie sono tenute,</w:t>
      </w:r>
      <w:r>
        <w:rPr>
          <w:rFonts w:ascii="Times New Roman" w:cstheme="minorBidi"/>
          <w:b/>
        </w:rPr>
        <w:t xml:space="preserve"> qualora non vi avessero gi</w:t>
      </w:r>
      <w:r>
        <w:rPr>
          <w:rFonts w:ascii="Times New Roman" w:cstheme="minorBidi"/>
          <w:b/>
        </w:rPr>
        <w:t>à</w:t>
      </w:r>
      <w:r>
        <w:rPr>
          <w:rFonts w:ascii="Times New Roman" w:cstheme="minorBidi"/>
          <w:b/>
        </w:rPr>
        <w:t xml:space="preserve"> provveduto, ad attuare le procedure della rotazione degli incarichi dirigenziali  che, pertanto, questa Azienda si appresta ad attivare, le quali non consentirebbero agli attuali titolari degli incarichi di Direttore delle UU.O</w:t>
      </w:r>
      <w:r>
        <w:rPr>
          <w:rFonts w:ascii="Times New Roman" w:cstheme="minorBidi"/>
          <w:b/>
        </w:rPr>
        <w:t>O.CC. Risorse Umane, Affari Generali e Legali, Risorse Economiche, essendo in scadenza, di continuare a ricoprire il suddetto incarico;</w:t>
      </w:r>
    </w:p>
    <w:p w:rsidR="00000000" w:rsidRDefault="00744B7D">
      <w:pPr>
        <w:ind w:left="708"/>
        <w:jc w:val="both"/>
        <w:rPr>
          <w:rFonts w:cstheme="minorBidi"/>
        </w:rPr>
      </w:pPr>
    </w:p>
    <w:p w:rsidR="00000000" w:rsidRDefault="00744B7D">
      <w:pPr>
        <w:jc w:val="both"/>
        <w:rPr>
          <w:rFonts w:cstheme="minorBidi"/>
        </w:rPr>
      </w:pPr>
      <w:r>
        <w:rPr>
          <w:rFonts w:ascii="Times New Roman" w:cstheme="minorBidi"/>
          <w:b/>
        </w:rPr>
        <w:t>- alla luce di tutto quanto in narrativa esposto</w:t>
      </w:r>
    </w:p>
    <w:p w:rsidR="00000000" w:rsidRDefault="00744B7D">
      <w:pPr>
        <w:ind w:left="360"/>
        <w:jc w:val="both"/>
        <w:rPr>
          <w:rFonts w:cstheme="minorBidi"/>
        </w:rPr>
      </w:pPr>
      <w:r>
        <w:rPr>
          <w:rFonts w:ascii="Times New Roman" w:cstheme="minorBidi"/>
          <w:b/>
        </w:rPr>
        <w:t>- di conferire</w:t>
      </w:r>
      <w:r>
        <w:rPr>
          <w:rFonts w:ascii="Times New Roman" w:cstheme="minorBidi"/>
          <w:b/>
        </w:rPr>
        <w:t xml:space="preserve"> i seguenti incarichi di Direttore delle UU.OO.CC. di cui all</w:t>
      </w:r>
      <w:r>
        <w:rPr>
          <w:rFonts w:ascii="Times New Roman" w:cstheme="minorBidi"/>
          <w:b/>
        </w:rPr>
        <w:t>’</w:t>
      </w:r>
      <w:r>
        <w:rPr>
          <w:rFonts w:ascii="Times New Roman" w:cstheme="minorBidi"/>
          <w:b/>
        </w:rPr>
        <w:t>Avviso interno in oggetto, con decorrenza dal 16.11.2017 per la durata di anni 5:</w:t>
      </w:r>
    </w:p>
    <w:p w:rsidR="00000000" w:rsidRDefault="00744B7D">
      <w:pPr>
        <w:pStyle w:val="Paragrafoelenco"/>
        <w:numPr>
          <w:ilvl w:val="0"/>
          <w:numId w:val="1"/>
        </w:numPr>
        <w:ind w:left="1440"/>
        <w:jc w:val="both"/>
        <w:rPr>
          <w:rFonts w:cstheme="minorBidi"/>
        </w:rPr>
      </w:pPr>
      <w:r>
        <w:rPr>
          <w:rFonts w:ascii="Times New Roman" w:cstheme="minorBidi"/>
          <w:b/>
        </w:rPr>
        <w:t>dr.ssa Ida Ferraro - Direttore UOC URP</w:t>
      </w:r>
    </w:p>
    <w:p w:rsidR="00000000" w:rsidRDefault="00744B7D">
      <w:pPr>
        <w:pStyle w:val="Paragrafoelenco"/>
        <w:numPr>
          <w:ilvl w:val="0"/>
          <w:numId w:val="1"/>
        </w:numPr>
        <w:ind w:left="1440"/>
        <w:jc w:val="both"/>
        <w:rPr>
          <w:rFonts w:cstheme="minorBidi"/>
        </w:rPr>
      </w:pPr>
      <w:r>
        <w:rPr>
          <w:rFonts w:ascii="Times New Roman" w:cstheme="minorBidi"/>
          <w:b/>
        </w:rPr>
        <w:t>dr.ssa Marina Pinto - Direttore UOC Risorse Umane</w:t>
      </w:r>
    </w:p>
    <w:p w:rsidR="00000000" w:rsidRDefault="00744B7D">
      <w:pPr>
        <w:pStyle w:val="Paragrafoelenco"/>
        <w:numPr>
          <w:ilvl w:val="0"/>
          <w:numId w:val="1"/>
        </w:numPr>
        <w:ind w:left="1440"/>
        <w:jc w:val="both"/>
        <w:rPr>
          <w:rFonts w:cstheme="minorBidi"/>
        </w:rPr>
      </w:pPr>
      <w:r>
        <w:rPr>
          <w:rFonts w:ascii="Times New Roman" w:cstheme="minorBidi"/>
          <w:b/>
        </w:rPr>
        <w:t>dr. Giuseppe Sant</w:t>
      </w:r>
      <w:r>
        <w:rPr>
          <w:rFonts w:ascii="Times New Roman" w:cstheme="minorBidi"/>
          <w:b/>
        </w:rPr>
        <w:t>anelli - Direttore UOC Affari  Generali e Legali;</w:t>
      </w:r>
    </w:p>
    <w:p w:rsidR="00000000" w:rsidRDefault="00744B7D">
      <w:pPr>
        <w:ind w:left="360"/>
        <w:jc w:val="both"/>
        <w:rPr>
          <w:rFonts w:cstheme="minorBidi"/>
        </w:rPr>
      </w:pPr>
      <w:r>
        <w:rPr>
          <w:rFonts w:ascii="Times New Roman" w:cstheme="minorBidi"/>
          <w:b/>
        </w:rPr>
        <w:t>-di dare mandato alla la dr.ssa Ida Ferraro, la Dr.ssa Marina Pinto, il Dr. Giuseppe Santanelli di provvedere, con riferimento all</w:t>
      </w:r>
      <w:r>
        <w:rPr>
          <w:rFonts w:ascii="Times New Roman" w:cstheme="minorBidi"/>
          <w:b/>
        </w:rPr>
        <w:t>’</w:t>
      </w:r>
      <w:r>
        <w:rPr>
          <w:rFonts w:ascii="Times New Roman" w:cstheme="minorBidi"/>
          <w:b/>
        </w:rPr>
        <w:t>incarico sino ad oggi ricoperto, ad effettuare il relativo passaggio di consegne al nuovo Titolare dello stesso;</w:t>
      </w:r>
    </w:p>
    <w:p w:rsidR="00000000" w:rsidRDefault="00744B7D">
      <w:pPr>
        <w:ind w:left="360"/>
        <w:jc w:val="both"/>
        <w:rPr>
          <w:rFonts w:cstheme="minorBidi"/>
        </w:rPr>
      </w:pPr>
    </w:p>
    <w:p w:rsidR="00000000" w:rsidRDefault="00744B7D">
      <w:pPr>
        <w:pStyle w:val="testocenter2"/>
        <w:ind w:firstLine="0"/>
        <w:jc w:val="both"/>
        <w:rPr>
          <w:rFonts w:cstheme="minorBidi"/>
        </w:rPr>
      </w:pPr>
      <w:r>
        <w:rPr>
          <w:rFonts w:ascii="Times New Roman" w:cstheme="minorBidi"/>
          <w:b/>
          <w:color w:val="00000A"/>
        </w:rPr>
        <w:t>- di conferire</w:t>
      </w:r>
      <w:r>
        <w:rPr>
          <w:rFonts w:ascii="Times New Roman" w:cstheme="minorBidi"/>
          <w:color w:val="00000A"/>
        </w:rPr>
        <w:t xml:space="preserve"> al presente provvedimento l</w:t>
      </w:r>
      <w:r>
        <w:rPr>
          <w:rFonts w:ascii="Times New Roman" w:cstheme="minorBidi"/>
          <w:color w:val="00000A"/>
        </w:rPr>
        <w:t>’</w:t>
      </w:r>
      <w:r>
        <w:rPr>
          <w:rFonts w:ascii="Times New Roman" w:cstheme="minorBidi"/>
          <w:color w:val="00000A"/>
        </w:rPr>
        <w:t>immediata esecutivit</w:t>
      </w:r>
      <w:r>
        <w:rPr>
          <w:rFonts w:ascii="Times New Roman" w:cstheme="minorBidi"/>
          <w:color w:val="00000A"/>
        </w:rPr>
        <w:t>à</w:t>
      </w:r>
      <w:r>
        <w:rPr>
          <w:rFonts w:ascii="Times New Roman" w:cstheme="minorBidi"/>
          <w:color w:val="00000A"/>
        </w:rPr>
        <w:t>, stante l</w:t>
      </w:r>
      <w:r>
        <w:rPr>
          <w:rFonts w:ascii="Times New Roman" w:cstheme="minorBidi"/>
          <w:color w:val="00000A"/>
        </w:rPr>
        <w:t>’</w:t>
      </w:r>
      <w:r>
        <w:rPr>
          <w:rFonts w:ascii="Times New Roman" w:cstheme="minorBidi"/>
          <w:color w:val="00000A"/>
        </w:rPr>
        <w:t xml:space="preserve">esigenza di procedere </w:t>
      </w:r>
      <w:r>
        <w:rPr>
          <w:rFonts w:ascii="Times New Roman" w:cstheme="minorBidi"/>
          <w:color w:val="00000A"/>
        </w:rPr>
        <w:lastRenderedPageBreak/>
        <w:t>all</w:t>
      </w:r>
      <w:r>
        <w:rPr>
          <w:rFonts w:ascii="Times New Roman" w:cstheme="minorBidi"/>
          <w:color w:val="00000A"/>
        </w:rPr>
        <w:t>’</w:t>
      </w:r>
      <w:r>
        <w:rPr>
          <w:rFonts w:ascii="Times New Roman" w:cstheme="minorBidi"/>
          <w:color w:val="00000A"/>
        </w:rPr>
        <w:t>assegnazione degli incarichi di Direttore</w:t>
      </w:r>
      <w:r>
        <w:rPr>
          <w:rFonts w:ascii="Times New Roman" w:cstheme="minorBidi"/>
          <w:color w:val="00000A"/>
        </w:rPr>
        <w:t xml:space="preserve"> delle UU.OO.CC. di cui all</w:t>
      </w:r>
      <w:r>
        <w:rPr>
          <w:rFonts w:ascii="Times New Roman" w:cstheme="minorBidi"/>
          <w:color w:val="00000A"/>
        </w:rPr>
        <w:t>’</w:t>
      </w:r>
      <w:r>
        <w:rPr>
          <w:rFonts w:ascii="Times New Roman" w:cstheme="minorBidi"/>
          <w:color w:val="00000A"/>
        </w:rPr>
        <w:t>oggetto;</w:t>
      </w:r>
    </w:p>
    <w:p w:rsidR="00000000" w:rsidRDefault="00744B7D">
      <w:pPr>
        <w:jc w:val="both"/>
        <w:rPr>
          <w:rFonts w:cstheme="minorBidi"/>
        </w:rPr>
      </w:pPr>
      <w:r>
        <w:rPr>
          <w:rFonts w:ascii="Times New Roman" w:cstheme="minorBidi"/>
          <w:b/>
        </w:rPr>
        <w:t>- di demandare all</w:t>
      </w:r>
      <w:r>
        <w:rPr>
          <w:rFonts w:ascii="Times New Roman" w:cstheme="minorBidi"/>
          <w:b/>
        </w:rPr>
        <w:t>’</w:t>
      </w:r>
      <w:r>
        <w:rPr>
          <w:rFonts w:ascii="Times New Roman" w:cstheme="minorBidi"/>
          <w:b/>
        </w:rPr>
        <w:t>UOC Risorse Umane gli adempimenti consequenziali al presente atto;</w:t>
      </w:r>
    </w:p>
    <w:p w:rsidR="00000000" w:rsidRDefault="00744B7D">
      <w:pPr>
        <w:pStyle w:val="testocenter2"/>
        <w:ind w:firstLine="0"/>
        <w:jc w:val="both"/>
        <w:rPr>
          <w:rFonts w:cstheme="minorBidi"/>
        </w:rPr>
      </w:pPr>
      <w:r>
        <w:rPr>
          <w:rFonts w:ascii="Times New Roman" w:cstheme="minorBidi"/>
          <w:b/>
          <w:color w:val="00000A"/>
        </w:rPr>
        <w:t>- di trasmettere</w:t>
      </w:r>
      <w:r>
        <w:rPr>
          <w:rFonts w:ascii="Times New Roman" w:cstheme="minorBidi"/>
          <w:color w:val="00000A"/>
        </w:rPr>
        <w:t xml:space="preserve"> copia del presente atto al Collegio Sindacale ed all</w:t>
      </w:r>
      <w:r>
        <w:rPr>
          <w:rFonts w:ascii="Times New Roman" w:cstheme="minorBidi"/>
          <w:color w:val="00000A"/>
        </w:rPr>
        <w:t>’</w:t>
      </w:r>
      <w:r>
        <w:rPr>
          <w:rFonts w:ascii="Times New Roman" w:cstheme="minorBidi"/>
          <w:color w:val="00000A"/>
        </w:rPr>
        <w:t>UOC Risorse Umane, all</w:t>
      </w:r>
      <w:r>
        <w:rPr>
          <w:rFonts w:ascii="Times New Roman" w:cstheme="minorBidi"/>
          <w:color w:val="00000A"/>
        </w:rPr>
        <w:t>’</w:t>
      </w:r>
      <w:r>
        <w:rPr>
          <w:rFonts w:ascii="Times New Roman" w:cstheme="minorBidi"/>
          <w:color w:val="00000A"/>
        </w:rPr>
        <w:t>UOC</w:t>
      </w:r>
      <w:r>
        <w:rPr>
          <w:rFonts w:ascii="Times New Roman" w:cstheme="minorBidi"/>
          <w:b/>
          <w:color w:val="00000A"/>
        </w:rPr>
        <w:t xml:space="preserve"> Affari Generali e Legali, all</w:t>
      </w:r>
      <w:r>
        <w:rPr>
          <w:rFonts w:ascii="Times New Roman" w:cstheme="minorBidi"/>
          <w:b/>
          <w:color w:val="00000A"/>
        </w:rPr>
        <w:t>’</w:t>
      </w:r>
      <w:r>
        <w:rPr>
          <w:rFonts w:ascii="Times New Roman" w:cstheme="minorBidi"/>
          <w:b/>
          <w:color w:val="00000A"/>
        </w:rPr>
        <w:t>UOC Ri</w:t>
      </w:r>
      <w:r>
        <w:rPr>
          <w:rFonts w:ascii="Times New Roman" w:cstheme="minorBidi"/>
          <w:b/>
          <w:color w:val="00000A"/>
        </w:rPr>
        <w:t>sorse Economiche e all</w:t>
      </w:r>
      <w:r>
        <w:rPr>
          <w:rFonts w:ascii="Times New Roman" w:cstheme="minorBidi"/>
          <w:b/>
          <w:color w:val="00000A"/>
        </w:rPr>
        <w:t>’</w:t>
      </w:r>
      <w:r>
        <w:rPr>
          <w:rFonts w:ascii="Times New Roman" w:cstheme="minorBidi"/>
          <w:b/>
          <w:color w:val="00000A"/>
        </w:rPr>
        <w:t>UOC Ufficio Relazioni con il Pubblico.</w:t>
      </w:r>
    </w:p>
    <w:p w:rsidR="00000000" w:rsidRDefault="00744B7D">
      <w:pPr>
        <w:pStyle w:val="testocenter2"/>
        <w:ind w:firstLine="0"/>
        <w:rPr>
          <w:rFonts w:cstheme="minorBidi"/>
        </w:rPr>
      </w:pPr>
    </w:p>
    <w:p w:rsidR="00000000" w:rsidRDefault="00744B7D">
      <w:pPr>
        <w:pStyle w:val="testocenter2"/>
        <w:ind w:firstLine="0"/>
        <w:rPr>
          <w:rFonts w:cstheme="minorBidi"/>
        </w:rPr>
      </w:pPr>
    </w:p>
    <w:p w:rsidR="00000000" w:rsidRDefault="00744B7D">
      <w:pPr>
        <w:pStyle w:val="testocenter2"/>
        <w:ind w:firstLine="0"/>
        <w:rPr>
          <w:rFonts w:cstheme="minorBidi"/>
        </w:rPr>
      </w:pPr>
      <w:r>
        <w:rPr>
          <w:rFonts w:ascii="Times New Roman" w:cstheme="minorBidi"/>
          <w:b/>
          <w:color w:val="00000A"/>
        </w:rPr>
        <w:t>IL DIRETTORE AMMINISTRATIVO                                                 IL DIRETTORE SANITARIO</w:t>
      </w:r>
    </w:p>
    <w:p w:rsidR="00000000" w:rsidRDefault="00744B7D">
      <w:pPr>
        <w:pStyle w:val="testocenter2"/>
        <w:ind w:firstLine="0"/>
        <w:rPr>
          <w:rFonts w:cstheme="minorBidi"/>
        </w:rPr>
      </w:pPr>
      <w:r>
        <w:rPr>
          <w:rFonts w:ascii="Times New Roman" w:cstheme="minorBidi"/>
          <w:b/>
          <w:color w:val="00000A"/>
        </w:rPr>
        <w:t xml:space="preserve">      Dott. Alberto Pagliafora                                                               </w:t>
      </w:r>
      <w:r>
        <w:rPr>
          <w:rFonts w:ascii="Times New Roman" w:cstheme="minorBidi"/>
          <w:b/>
          <w:color w:val="00000A"/>
        </w:rPr>
        <w:t xml:space="preserve">       Dott. Mario Iervolino</w:t>
      </w:r>
    </w:p>
    <w:p w:rsidR="00000000" w:rsidRDefault="00744B7D">
      <w:pPr>
        <w:pStyle w:val="testocenter2"/>
        <w:ind w:firstLine="0"/>
        <w:rPr>
          <w:rFonts w:cstheme="minorBidi"/>
        </w:rPr>
      </w:pPr>
      <w:r>
        <w:rPr>
          <w:rFonts w:ascii="Times New Roman" w:cstheme="minorBidi"/>
          <w:b/>
          <w:color w:val="00000A"/>
        </w:rPr>
        <w:t xml:space="preserve">            firmato digitalmente                                                                         firmato digitalmente</w:t>
      </w:r>
    </w:p>
    <w:p w:rsidR="00000000" w:rsidRDefault="00744B7D">
      <w:pPr>
        <w:pStyle w:val="testocenter2"/>
        <w:ind w:firstLine="0"/>
        <w:rPr>
          <w:rFonts w:ascii="Times New Roman" w:cstheme="minorBidi"/>
          <w:b/>
          <w:color w:val="00000A"/>
        </w:rPr>
      </w:pPr>
    </w:p>
    <w:p w:rsidR="00000000" w:rsidRDefault="00744B7D">
      <w:pPr>
        <w:pStyle w:val="testocenter2"/>
        <w:ind w:firstLine="0"/>
        <w:rPr>
          <w:rFonts w:cstheme="minorBidi"/>
        </w:rPr>
      </w:pPr>
      <w:r>
        <w:rPr>
          <w:rFonts w:ascii="Times New Roman" w:cstheme="minorBidi"/>
          <w:b/>
          <w:color w:val="00000A"/>
        </w:rPr>
        <w:t xml:space="preserve">  IL DIRETTORE GENERALE</w:t>
      </w:r>
    </w:p>
    <w:p w:rsidR="00000000" w:rsidRDefault="00744B7D">
      <w:pPr>
        <w:pStyle w:val="testocenter2"/>
        <w:ind w:firstLine="0"/>
        <w:rPr>
          <w:rFonts w:cstheme="minorBidi"/>
        </w:rPr>
      </w:pPr>
      <w:r>
        <w:rPr>
          <w:rFonts w:ascii="Times New Roman" w:cstheme="minorBidi"/>
          <w:b/>
          <w:color w:val="00000A"/>
        </w:rPr>
        <w:t xml:space="preserve">         Dott. Renato Pizzuti       </w:t>
      </w:r>
    </w:p>
    <w:p w:rsidR="00000000" w:rsidRDefault="00744B7D">
      <w:pPr>
        <w:pStyle w:val="testocenter2"/>
        <w:ind w:firstLine="0"/>
        <w:rPr>
          <w:rFonts w:cstheme="minorBidi"/>
        </w:rPr>
      </w:pPr>
      <w:r>
        <w:rPr>
          <w:rFonts w:ascii="Times New Roman" w:cstheme="minorBidi"/>
          <w:b/>
          <w:color w:val="00000A"/>
        </w:rPr>
        <w:t xml:space="preserve">  firmato digitalmente</w:t>
      </w:r>
    </w:p>
    <w:p w:rsidR="00000000" w:rsidRDefault="00744B7D">
      <w:pPr>
        <w:jc w:val="center"/>
        <w:rPr>
          <w:rFonts w:ascii="Times New Roman" w:cstheme="minorBidi"/>
          <w:b/>
          <w:color w:val="00000A"/>
        </w:rPr>
      </w:pPr>
    </w:p>
    <w:p w:rsidR="00000000" w:rsidRDefault="00744B7D">
      <w:pPr>
        <w:jc w:val="both"/>
        <w:rPr>
          <w:rFonts w:ascii="Times New Roman" w:cstheme="minorBidi"/>
          <w:b/>
        </w:rPr>
      </w:pPr>
    </w:p>
    <w:p w:rsidR="00000000" w:rsidRDefault="00744B7D">
      <w:pPr>
        <w:jc w:val="both"/>
        <w:rPr>
          <w:rFonts w:ascii="Times New Roman" w:cstheme="minorBidi"/>
          <w:b/>
        </w:rPr>
      </w:pPr>
    </w:p>
    <w:p w:rsidR="00000000" w:rsidRDefault="00744B7D">
      <w:pPr>
        <w:pStyle w:val="testocenter2"/>
        <w:ind w:firstLine="0"/>
        <w:jc w:val="both"/>
        <w:rPr>
          <w:rFonts w:ascii="Times New Roman" w:cstheme="minorBidi"/>
          <w:b/>
          <w:color w:val="FF0000"/>
        </w:rPr>
      </w:pPr>
    </w:p>
    <w:p w:rsidR="00000000" w:rsidRDefault="00744B7D">
      <w:pPr>
        <w:pStyle w:val="testocenter2"/>
        <w:ind w:firstLine="0"/>
        <w:jc w:val="both"/>
        <w:rPr>
          <w:rFonts w:ascii="Times New Roman" w:cstheme="minorBidi"/>
          <w:b/>
          <w:color w:val="FF0000"/>
        </w:rPr>
      </w:pPr>
    </w:p>
    <w:p w:rsidR="00000000" w:rsidRDefault="00744B7D">
      <w:pPr>
        <w:pStyle w:val="testocenter2"/>
        <w:ind w:firstLine="0"/>
        <w:jc w:val="both"/>
        <w:rPr>
          <w:rFonts w:ascii="Times New Roman" w:cstheme="minorBidi"/>
          <w:b/>
          <w:color w:val="FF0000"/>
        </w:rPr>
      </w:pPr>
    </w:p>
    <w:p w:rsidR="00000000" w:rsidRDefault="00744B7D">
      <w:pPr>
        <w:pStyle w:val="testocenter2"/>
        <w:ind w:firstLine="0"/>
        <w:jc w:val="both"/>
        <w:rPr>
          <w:rFonts w:ascii="Times New Roman" w:cstheme="minorBidi"/>
          <w:b/>
          <w:color w:val="FF0000"/>
        </w:rPr>
      </w:pPr>
    </w:p>
    <w:p w:rsidR="00000000" w:rsidRDefault="00744B7D">
      <w:pPr>
        <w:pStyle w:val="testocenter2"/>
        <w:ind w:firstLine="0"/>
        <w:jc w:val="both"/>
        <w:rPr>
          <w:rFonts w:ascii="Times New Roman" w:cstheme="minorBidi"/>
          <w:b/>
          <w:color w:val="FF0000"/>
        </w:rPr>
      </w:pPr>
    </w:p>
    <w:p w:rsidR="00000000" w:rsidRDefault="00744B7D">
      <w:pPr>
        <w:pStyle w:val="testocenter2"/>
        <w:ind w:firstLine="0"/>
        <w:jc w:val="both"/>
        <w:rPr>
          <w:rFonts w:ascii="Times New Roman" w:cstheme="minorBidi"/>
          <w:b/>
          <w:color w:val="FF0000"/>
        </w:rPr>
      </w:pPr>
    </w:p>
    <w:p w:rsidR="00000000" w:rsidRDefault="00744B7D">
      <w:pPr>
        <w:pStyle w:val="testocenter2"/>
        <w:ind w:firstLine="0"/>
        <w:jc w:val="both"/>
        <w:rPr>
          <w:rFonts w:ascii="Times New Roman" w:cstheme="minorBidi"/>
          <w:b/>
          <w:color w:val="FF0000"/>
        </w:rPr>
      </w:pPr>
    </w:p>
    <w:p w:rsidR="00000000" w:rsidRDefault="00744B7D">
      <w:pPr>
        <w:pStyle w:val="testocenter2"/>
        <w:ind w:firstLine="0"/>
        <w:jc w:val="both"/>
        <w:rPr>
          <w:rFonts w:ascii="Times New Roman" w:cstheme="minorBidi"/>
          <w:b/>
          <w:color w:val="FF0000"/>
        </w:rPr>
      </w:pPr>
    </w:p>
    <w:p w:rsidR="00000000" w:rsidRDefault="00744B7D">
      <w:pPr>
        <w:pStyle w:val="testocenter2"/>
        <w:ind w:firstLine="0"/>
        <w:jc w:val="both"/>
        <w:rPr>
          <w:rFonts w:ascii="Times New Roman" w:cstheme="minorBidi"/>
          <w:b/>
          <w:color w:val="FF0000"/>
        </w:rPr>
      </w:pPr>
    </w:p>
    <w:p w:rsidR="00000000" w:rsidRDefault="00744B7D">
      <w:pPr>
        <w:pStyle w:val="testocenter2"/>
        <w:ind w:firstLine="0"/>
        <w:jc w:val="both"/>
        <w:rPr>
          <w:rFonts w:cstheme="minorBidi"/>
        </w:rPr>
      </w:pPr>
    </w:p>
    <w:p w:rsidR="00000000" w:rsidRDefault="00744B7D">
      <w:pPr>
        <w:pStyle w:val="Predefinito"/>
        <w:pageBreakBefore/>
        <w:rPr>
          <w:rFonts w:cstheme="minorBidi"/>
        </w:rPr>
      </w:pPr>
    </w:p>
    <w:sectPr w:rsidR="00000000">
      <w:type w:val="continuous"/>
      <w:pgSz w:w="11906" w:h="16838"/>
      <w:pgMar w:top="1417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44B7D">
      <w:r>
        <w:separator/>
      </w:r>
    </w:p>
  </w:endnote>
  <w:endnote w:type="continuationSeparator" w:id="0">
    <w:p w:rsidR="00000000" w:rsidRDefault="0074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44B7D">
      <w:pPr>
        <w:suppressAutoHyphens w:val="0"/>
        <w:rPr>
          <w:rFonts w:eastAsiaTheme="minorEastAsia" w:cstheme="minorBidi"/>
          <w:color w:val="auto"/>
          <w:kern w:val="0"/>
          <w:lang w:bidi="ar-SA"/>
        </w:rPr>
      </w:pPr>
    </w:p>
  </w:footnote>
  <w:footnote w:type="continuationSeparator" w:id="0">
    <w:p w:rsidR="00000000" w:rsidRDefault="00744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Liberation Serif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hAnsi="Liberation Serif" w:cs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hAnsi="Liberation Serif" w:cs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hAnsi="Liberation Serif" w:cs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 w:cs="Liberation Serif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7D"/>
    <w:rsid w:val="0074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6D24D6-8342-4175-A093-BF5FA223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2">
    <w:name w:val="ListLabel 2"/>
    <w:uiPriority w:val="99"/>
    <w:rPr>
      <w:rFonts w:ascii="Times New Roman" w:eastAsia="Times New Roman" w:cs="Times New Roman"/>
      <w:b/>
      <w:bCs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ascii="Times New Roman" w:eastAsia="Times New Roman" w:cs="Times New Roman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</w:style>
  <w:style w:type="paragraph" w:styleId="Elenco">
    <w:name w:val="List"/>
    <w:basedOn w:val="Corpodeltesto"/>
    <w:uiPriority w:val="99"/>
    <w:pPr>
      <w:spacing w:after="120"/>
      <w:jc w:val="both"/>
    </w:pPr>
    <w:rPr>
      <w:rFonts w:ascii="Times New Roman" w:cs="Times New Roman"/>
    </w:rPr>
  </w:style>
  <w:style w:type="paragraph" w:styleId="Didascalia">
    <w:name w:val="caption"/>
    <w:basedOn w:val="Predefinito"/>
    <w:uiPriority w:val="99"/>
    <w:qFormat/>
    <w:pPr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Pr>
      <w:rFonts w:ascii="Times New Roman" w:cs="Times New Roman"/>
    </w:rPr>
  </w:style>
  <w:style w:type="paragraph" w:customStyle="1" w:styleId="Predefinito">
    <w:name w:val="Predefinito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Intestazione1">
    <w:name w:val="Intestazione 1"/>
    <w:basedOn w:val="Predefinito"/>
    <w:uiPriority w:val="99"/>
    <w:pPr>
      <w:ind w:left="1728" w:hanging="432"/>
    </w:pPr>
    <w:rPr>
      <w:b/>
      <w:bCs/>
    </w:rPr>
  </w:style>
  <w:style w:type="paragraph" w:customStyle="1" w:styleId="Intestazione2">
    <w:name w:val="Intestazione 2"/>
    <w:basedOn w:val="Predefinito"/>
    <w:uiPriority w:val="99"/>
    <w:pPr>
      <w:ind w:left="2304" w:hanging="576"/>
    </w:pPr>
    <w:rPr>
      <w:b/>
      <w:bCs/>
      <w:i/>
      <w:iCs/>
    </w:rPr>
  </w:style>
  <w:style w:type="paragraph" w:customStyle="1" w:styleId="Intestazione3">
    <w:name w:val="Intestazione 3"/>
    <w:basedOn w:val="Predefinito"/>
    <w:uiPriority w:val="99"/>
    <w:pPr>
      <w:ind w:left="2880" w:right="5810" w:hanging="720"/>
    </w:pPr>
    <w:rPr>
      <w:b/>
      <w:bCs/>
    </w:rPr>
  </w:style>
  <w:style w:type="paragraph" w:customStyle="1" w:styleId="Intestazione5">
    <w:name w:val="Intestazione 5"/>
    <w:basedOn w:val="Predefinito"/>
    <w:uiPriority w:val="99"/>
    <w:pPr>
      <w:ind w:left="4032" w:hanging="1008"/>
    </w:pPr>
    <w:rPr>
      <w:b/>
      <w:bCs/>
    </w:rPr>
  </w:style>
  <w:style w:type="paragraph" w:customStyle="1" w:styleId="Intestazione6">
    <w:name w:val="Intestazione 6"/>
    <w:basedOn w:val="Predefinito"/>
    <w:uiPriority w:val="99"/>
    <w:pPr>
      <w:ind w:left="8577" w:hanging="1152"/>
    </w:pPr>
    <w:rPr>
      <w:b/>
      <w:bCs/>
    </w:rPr>
  </w:style>
  <w:style w:type="paragraph" w:customStyle="1" w:styleId="Intestazione8">
    <w:name w:val="Intestazione 8"/>
    <w:basedOn w:val="Predefinito"/>
    <w:uiPriority w:val="99"/>
    <w:pPr>
      <w:ind w:left="5760" w:hanging="1440"/>
    </w:pPr>
    <w:rPr>
      <w:b/>
      <w:bCs/>
    </w:rPr>
  </w:style>
  <w:style w:type="paragraph" w:styleId="Intestazione">
    <w:name w:val="header"/>
    <w:basedOn w:val="Predefinito"/>
    <w:link w:val="IntestazioneCarattere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styleId="Corpotesto">
    <w:name w:val="Body Text"/>
    <w:basedOn w:val="Predefinito"/>
    <w:link w:val="CorpotestoCarattere"/>
    <w:uiPriority w:val="99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customStyle="1" w:styleId="Rigadintestazione">
    <w:name w:val="Riga d'intestazione"/>
    <w:basedOn w:val="Predefinito"/>
    <w:uiPriority w:val="99"/>
    <w:pPr>
      <w:keepNext/>
      <w:tabs>
        <w:tab w:val="center" w:pos="4153"/>
        <w:tab w:val="right" w:pos="8306"/>
      </w:tabs>
      <w:spacing w:before="240" w:after="120"/>
    </w:pPr>
  </w:style>
  <w:style w:type="paragraph" w:customStyle="1" w:styleId="WW-Heading">
    <w:name w:val="WW-Heading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">
    <w:name w:val="WW-caption"/>
    <w:basedOn w:val="Predefinito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Predefinito"/>
    <w:uiPriority w:val="99"/>
  </w:style>
  <w:style w:type="paragraph" w:customStyle="1" w:styleId="WW-Heading1">
    <w:name w:val="WW-Heading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">
    <w:name w:val="WW-caption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Predefinito"/>
    <w:uiPriority w:val="99"/>
  </w:style>
  <w:style w:type="paragraph" w:customStyle="1" w:styleId="WW-Heading11">
    <w:name w:val="WW-Heading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">
    <w:name w:val="WW-caption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Predefinito"/>
    <w:uiPriority w:val="99"/>
  </w:style>
  <w:style w:type="paragraph" w:customStyle="1" w:styleId="WW-Heading111">
    <w:name w:val="WW-Heading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">
    <w:name w:val="WW-caption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">
    <w:name w:val="WW-Index111"/>
    <w:basedOn w:val="Predefinito"/>
    <w:uiPriority w:val="99"/>
  </w:style>
  <w:style w:type="paragraph" w:customStyle="1" w:styleId="WW-Heading1111">
    <w:name w:val="WW-Heading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">
    <w:name w:val="WW-caption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">
    <w:name w:val="WW-Index1111"/>
    <w:basedOn w:val="Predefinito"/>
    <w:uiPriority w:val="99"/>
  </w:style>
  <w:style w:type="paragraph" w:customStyle="1" w:styleId="WW-Heading11111">
    <w:name w:val="WW-Heading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">
    <w:name w:val="WW-caption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">
    <w:name w:val="WW-Index11111"/>
    <w:basedOn w:val="Predefinito"/>
    <w:uiPriority w:val="99"/>
  </w:style>
  <w:style w:type="paragraph" w:customStyle="1" w:styleId="WW-Heading111111">
    <w:name w:val="WW-Heading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">
    <w:name w:val="WW-caption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">
    <w:name w:val="WW-Index111111"/>
    <w:basedOn w:val="Predefinito"/>
    <w:uiPriority w:val="99"/>
  </w:style>
  <w:style w:type="paragraph" w:customStyle="1" w:styleId="WW-Heading1111111">
    <w:name w:val="WW-Heading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">
    <w:name w:val="WW-caption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Predefinito"/>
    <w:uiPriority w:val="99"/>
  </w:style>
  <w:style w:type="paragraph" w:customStyle="1" w:styleId="WW-Heading11111111">
    <w:name w:val="WW-Heading1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1">
    <w:name w:val="WW-caption1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Predefinito"/>
    <w:uiPriority w:val="99"/>
  </w:style>
  <w:style w:type="paragraph" w:customStyle="1" w:styleId="WW-Heading111111111">
    <w:name w:val="WW-Heading11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11">
    <w:name w:val="WW-caption11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Predefinito"/>
    <w:uiPriority w:val="99"/>
  </w:style>
  <w:style w:type="paragraph" w:customStyle="1" w:styleId="Testoprede1">
    <w:name w:val="Testo prede:1"/>
    <w:basedOn w:val="Predefinito"/>
    <w:uiPriority w:val="99"/>
  </w:style>
  <w:style w:type="paragraph" w:styleId="Testonotaapidipagina">
    <w:name w:val="footnote text"/>
    <w:basedOn w:val="Predefinito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Liberation Serif" w:eastAsia="Times New Roman" w:hAnsi="Liberation Serif" w:cs="Mangal"/>
      <w:color w:val="000000"/>
      <w:kern w:val="1"/>
      <w:sz w:val="20"/>
      <w:szCs w:val="18"/>
      <w:lang w:bidi="hi-IN"/>
    </w:rPr>
  </w:style>
  <w:style w:type="paragraph" w:customStyle="1" w:styleId="Testopredefi">
    <w:name w:val="Testo predefi"/>
    <w:basedOn w:val="Predefinito"/>
    <w:uiPriority w:val="99"/>
  </w:style>
  <w:style w:type="paragraph" w:customStyle="1" w:styleId="Pie83fdipagina">
    <w:name w:val="Pièe83f di pagina"/>
    <w:basedOn w:val="Predefinito"/>
    <w:uiPriority w:val="99"/>
    <w:pPr>
      <w:tabs>
        <w:tab w:val="center" w:pos="4153"/>
        <w:tab w:val="right" w:pos="8306"/>
      </w:tabs>
    </w:pPr>
  </w:style>
  <w:style w:type="paragraph" w:customStyle="1" w:styleId="B">
    <w:name w:val="B"/>
    <w:basedOn w:val="Predefinito"/>
    <w:uiPriority w:val="99"/>
    <w:pPr>
      <w:ind w:left="1238" w:right="1152" w:hanging="475"/>
      <w:jc w:val="both"/>
    </w:pPr>
    <w:rPr>
      <w:rFonts w:ascii="Arial" w:cs="Arial"/>
    </w:rPr>
  </w:style>
  <w:style w:type="paragraph" w:styleId="Corpodeltesto2">
    <w:name w:val="Body Text 2"/>
    <w:basedOn w:val="Predefinito"/>
    <w:link w:val="Corpodeltesto2Carattere"/>
    <w:uiPriority w:val="99"/>
    <w:pPr>
      <w:jc w:val="both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customStyle="1" w:styleId="Contenutotabella">
    <w:name w:val="Contenuto tabella"/>
    <w:basedOn w:val="Predefinito"/>
    <w:uiPriority w:val="99"/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Predefinito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TableContents1">
    <w:name w:val="WW-Table Contents1"/>
    <w:basedOn w:val="Predefinito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customStyle="1" w:styleId="WW-TableContents12">
    <w:name w:val="WW-Table Contents12"/>
    <w:basedOn w:val="Predefinito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</w:rPr>
  </w:style>
  <w:style w:type="paragraph" w:customStyle="1" w:styleId="WW-TableContents123">
    <w:name w:val="WW-Table Contents123"/>
    <w:basedOn w:val="Predefinito"/>
    <w:uiPriority w:val="99"/>
  </w:style>
  <w:style w:type="paragraph" w:customStyle="1" w:styleId="WW-TableHeading123">
    <w:name w:val="WW-Table Heading123"/>
    <w:basedOn w:val="WW-TableContents123"/>
    <w:uiPriority w:val="99"/>
    <w:pPr>
      <w:jc w:val="center"/>
    </w:pPr>
    <w:rPr>
      <w:b/>
      <w:bCs/>
    </w:rPr>
  </w:style>
  <w:style w:type="paragraph" w:customStyle="1" w:styleId="WW-TableContents1234">
    <w:name w:val="WW-Table Contents1234"/>
    <w:basedOn w:val="Predefinito"/>
    <w:uiPriority w:val="99"/>
  </w:style>
  <w:style w:type="paragraph" w:customStyle="1" w:styleId="WW-TableHeading1234">
    <w:name w:val="WW-Table Heading1234"/>
    <w:basedOn w:val="WW-TableContents1234"/>
    <w:uiPriority w:val="99"/>
    <w:pPr>
      <w:jc w:val="center"/>
    </w:pPr>
    <w:rPr>
      <w:b/>
      <w:bCs/>
    </w:rPr>
  </w:style>
  <w:style w:type="paragraph" w:customStyle="1" w:styleId="WW-TableContents12345">
    <w:name w:val="WW-Table Contents12345"/>
    <w:basedOn w:val="Predefinito"/>
    <w:uiPriority w:val="99"/>
  </w:style>
  <w:style w:type="paragraph" w:customStyle="1" w:styleId="WW-TableHeading12345">
    <w:name w:val="WW-Table Heading12345"/>
    <w:basedOn w:val="WW-TableContents12345"/>
    <w:uiPriority w:val="99"/>
    <w:pPr>
      <w:jc w:val="center"/>
    </w:pPr>
    <w:rPr>
      <w:b/>
      <w:bCs/>
    </w:rPr>
  </w:style>
  <w:style w:type="paragraph" w:customStyle="1" w:styleId="WW-TableContents123456">
    <w:name w:val="WW-Table Contents123456"/>
    <w:basedOn w:val="Predefinito"/>
    <w:uiPriority w:val="99"/>
  </w:style>
  <w:style w:type="paragraph" w:customStyle="1" w:styleId="WW-TableHeading123456">
    <w:name w:val="WW-Table Heading123456"/>
    <w:basedOn w:val="WW-TableContents123456"/>
    <w:uiPriority w:val="99"/>
    <w:pPr>
      <w:jc w:val="center"/>
    </w:pPr>
    <w:rPr>
      <w:b/>
      <w:bCs/>
    </w:rPr>
  </w:style>
  <w:style w:type="paragraph" w:customStyle="1" w:styleId="WW-TableContents1234567">
    <w:name w:val="WW-Table Contents1234567"/>
    <w:basedOn w:val="Predefinito"/>
    <w:uiPriority w:val="99"/>
  </w:style>
  <w:style w:type="paragraph" w:customStyle="1" w:styleId="WW-TableHeading1234567">
    <w:name w:val="WW-Table Heading1234567"/>
    <w:basedOn w:val="WW-TableContents1234567"/>
    <w:uiPriority w:val="99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Predefinito"/>
    <w:uiPriority w:val="99"/>
  </w:style>
  <w:style w:type="paragraph" w:customStyle="1" w:styleId="WW-TableHeading12345678">
    <w:name w:val="WW-Table Heading12345678"/>
    <w:basedOn w:val="WW-TableContents12345678"/>
    <w:uiPriority w:val="99"/>
    <w:pPr>
      <w:jc w:val="center"/>
    </w:pPr>
    <w:rPr>
      <w:b/>
      <w:bCs/>
    </w:rPr>
  </w:style>
  <w:style w:type="paragraph" w:customStyle="1" w:styleId="WW-TableContents123456789">
    <w:name w:val="WW-Table Contents123456789"/>
    <w:basedOn w:val="Predefinito"/>
    <w:uiPriority w:val="99"/>
  </w:style>
  <w:style w:type="paragraph" w:customStyle="1" w:styleId="WW-TableHeading123456789">
    <w:name w:val="WW-Table Heading123456789"/>
    <w:basedOn w:val="WW-TableContents123456789"/>
    <w:uiPriority w:val="99"/>
    <w:pPr>
      <w:jc w:val="center"/>
    </w:pPr>
    <w:rPr>
      <w:b/>
      <w:bCs/>
    </w:rPr>
  </w:style>
  <w:style w:type="paragraph" w:styleId="Nessunaspaziatura">
    <w:name w:val="No Spacing"/>
    <w:uiPriority w:val="99"/>
    <w:qFormat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lang w:bidi="hi-IN"/>
    </w:rPr>
  </w:style>
  <w:style w:type="paragraph" w:customStyle="1" w:styleId="testocenter2">
    <w:name w:val="testocenter2"/>
    <w:basedOn w:val="Normale"/>
    <w:uiPriority w:val="99"/>
    <w:pPr>
      <w:spacing w:before="75" w:after="180"/>
      <w:ind w:firstLine="240"/>
      <w:jc w:val="center"/>
    </w:pPr>
    <w:rPr>
      <w:rFonts w:ascii="Tahoma" w:cs="Tahoma"/>
    </w:rPr>
  </w:style>
  <w:style w:type="paragraph" w:styleId="Paragrafoelenco">
    <w:name w:val="List Paragraph"/>
    <w:basedOn w:val="Normale"/>
    <w:uiPriority w:val="99"/>
    <w:qFormat/>
    <w:pPr>
      <w:spacing w:after="200"/>
      <w:ind w:left="720"/>
      <w:contextualSpacing/>
    </w:pPr>
    <w:rPr>
      <w:rFonts w:ascii="Calibri" w:cs="Calibr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Insiel</dc:creator>
  <cp:keywords/>
  <dc:description/>
  <cp:lastModifiedBy>n.ruggiero</cp:lastModifiedBy>
  <cp:revision>2</cp:revision>
  <dcterms:created xsi:type="dcterms:W3CDTF">2017-11-02T14:34:00Z</dcterms:created>
  <dcterms:modified xsi:type="dcterms:W3CDTF">2017-11-02T14:34:00Z</dcterms:modified>
</cp:coreProperties>
</file>