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D4430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G. Rummo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AD4430">
      <w:pPr>
        <w:pStyle w:val="Predefinito"/>
        <w:jc w:val="center"/>
        <w:rPr>
          <w:rFonts w:cstheme="minorBidi"/>
        </w:rPr>
      </w:pP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498 DEL 30/10/2017</w:t>
      </w:r>
    </w:p>
    <w:p w:rsidR="00000000" w:rsidRDefault="00AD4430">
      <w:pPr>
        <w:pStyle w:val="Predefinito"/>
        <w:jc w:val="center"/>
        <w:rPr>
          <w:rFonts w:cstheme="minorBidi"/>
        </w:rPr>
      </w:pPr>
    </w:p>
    <w:p w:rsidR="00000000" w:rsidRDefault="00AD4430">
      <w:pPr>
        <w:pStyle w:val="Predefinito"/>
        <w:jc w:val="center"/>
        <w:rPr>
          <w:rFonts w:cstheme="minorBidi"/>
        </w:rPr>
      </w:pPr>
    </w:p>
    <w:p w:rsidR="00000000" w:rsidRDefault="00AD4430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 xml:space="preserve">Avviso interno di interpello, per il conferimento di incarichi di Direttore delle UU.OO.CC. Affari Generali e Legali e Risorse Economiche, Risorse Umane e Ufficio Relazioni con il Pubblico - Dirigenza ruolo </w:t>
      </w:r>
      <w:r>
        <w:rPr>
          <w:rFonts w:cstheme="minorBidi"/>
        </w:rPr>
        <w:t>Amministrativo. Presa d'atto verbale e risultanze attivit</w:t>
      </w:r>
      <w:r>
        <w:rPr>
          <w:rFonts w:cstheme="minorBidi"/>
        </w:rPr>
        <w:t>à</w:t>
      </w:r>
      <w:r>
        <w:rPr>
          <w:rFonts w:cstheme="minorBidi"/>
        </w:rPr>
        <w:t> </w:t>
      </w:r>
      <w:r>
        <w:rPr>
          <w:rFonts w:cstheme="minorBidi"/>
        </w:rPr>
        <w:t xml:space="preserve"> della Commissione Valutatrice - Conferimento Incarichi.</w:t>
      </w:r>
    </w:p>
    <w:p w:rsidR="00000000" w:rsidRDefault="00AD4430">
      <w:pPr>
        <w:pStyle w:val="Predefinito"/>
        <w:rPr>
          <w:rFonts w:cstheme="minorBidi"/>
        </w:rPr>
      </w:pPr>
    </w:p>
    <w:p w:rsidR="00000000" w:rsidRDefault="00AD4430">
      <w:pPr>
        <w:pStyle w:val="Predefinito"/>
        <w:rPr>
          <w:rFonts w:cstheme="minorBidi"/>
        </w:rPr>
      </w:pPr>
    </w:p>
    <w:p w:rsidR="00000000" w:rsidRDefault="00AD4430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</w:t>
      </w:r>
      <w:r>
        <w:rPr>
          <w:rFonts w:cstheme="minorBidi"/>
          <w:lang w:bidi="ar-SA"/>
        </w:rPr>
        <w:t>08.2016;</w:t>
      </w:r>
    </w:p>
    <w:p w:rsidR="00000000" w:rsidRDefault="00AD4430">
      <w:pPr>
        <w:pStyle w:val="Corpotesto"/>
        <w:spacing w:after="0"/>
        <w:rPr>
          <w:rFonts w:cstheme="minorBidi"/>
        </w:rPr>
      </w:pPr>
    </w:p>
    <w:p w:rsidR="00000000" w:rsidRDefault="00AD4430">
      <w:pPr>
        <w:pStyle w:val="Corpotesto"/>
        <w:spacing w:after="0"/>
        <w:rPr>
          <w:rFonts w:cstheme="minorBidi"/>
        </w:rPr>
      </w:pPr>
    </w:p>
    <w:p w:rsidR="00000000" w:rsidRDefault="00AD4430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AD4430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AD4430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Vista la proposta di delibera in oggetto di cui al n. 675 del 30/10/2017,  contenente tra l'altro l'attestazione della Direzione Strategica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</w:t>
      </w:r>
      <w:r>
        <w:rPr>
          <w:rFonts w:cstheme="minorBidi"/>
          <w:b/>
          <w:lang w:bidi="ar-SA"/>
        </w:rPr>
        <w:t>e dei contenuti del 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AD4430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Acquisiti i pare</w:t>
      </w:r>
      <w:r>
        <w:rPr>
          <w:rFonts w:cstheme="minorBidi"/>
          <w:b/>
          <w:lang w:bidi="ar-SA"/>
        </w:rPr>
        <w:t>ri favorevoli del Direttore Amministrativo Dott. Alberto Pagliafora, e del Direttore Sanitario Dott. Mario Iervolino, mediante la sottoscrizione con firma digitale del presente atto</w:t>
      </w:r>
    </w:p>
    <w:p w:rsidR="00000000" w:rsidRDefault="00AD4430">
      <w:pPr>
        <w:pStyle w:val="Predefinito"/>
        <w:rPr>
          <w:rFonts w:cstheme="minorBidi"/>
        </w:rPr>
      </w:pPr>
    </w:p>
    <w:p w:rsidR="00000000" w:rsidRDefault="00AD4430">
      <w:pPr>
        <w:pStyle w:val="Predefinito"/>
        <w:rPr>
          <w:rFonts w:cstheme="minorBidi"/>
        </w:rPr>
      </w:pPr>
    </w:p>
    <w:p w:rsidR="00000000" w:rsidRDefault="00AD4430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 </w:t>
      </w:r>
      <w:r>
        <w:rPr>
          <w:rFonts w:cstheme="minorBidi"/>
          <w:b/>
        </w:rPr>
        <w:t>Il Direttore Amministrativo                                                              Il Direttore Sanitario</w:t>
      </w:r>
    </w:p>
    <w:p w:rsidR="00000000" w:rsidRDefault="00AD443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Dott. Alberto Pagliafora                                                                 Dott. Mario Iervolino</w:t>
      </w:r>
    </w:p>
    <w:p w:rsidR="00000000" w:rsidRDefault="00AD443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Firmato digitalmente  </w:t>
      </w:r>
      <w:r>
        <w:rPr>
          <w:rFonts w:cstheme="minorBidi"/>
          <w:b/>
        </w:rPr>
        <w:t xml:space="preserve">                                                                  Firmato digitalmente </w:t>
      </w:r>
    </w:p>
    <w:p w:rsidR="00000000" w:rsidRDefault="00AD4430">
      <w:pPr>
        <w:pStyle w:val="Predefinito"/>
        <w:jc w:val="center"/>
        <w:rPr>
          <w:rFonts w:cstheme="minorBidi"/>
        </w:rPr>
      </w:pP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AD4430">
      <w:pPr>
        <w:pStyle w:val="Predefinito"/>
        <w:rPr>
          <w:rFonts w:cstheme="minorBidi"/>
        </w:rPr>
      </w:pPr>
    </w:p>
    <w:p w:rsidR="00000000" w:rsidRDefault="00AD4430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</w:t>
      </w:r>
      <w:r>
        <w:rPr>
          <w:rFonts w:cstheme="minorBidi"/>
        </w:rPr>
        <w:t xml:space="preserve">e in essa indicato.    </w:t>
      </w:r>
    </w:p>
    <w:p w:rsidR="00000000" w:rsidRDefault="00AD4430">
      <w:pPr>
        <w:pStyle w:val="Predefinito"/>
        <w:jc w:val="both"/>
        <w:rPr>
          <w:rFonts w:cstheme="minorBidi"/>
        </w:rPr>
      </w:pP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         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Renato Pizzuti</w:t>
      </w:r>
    </w:p>
    <w:p w:rsidR="00000000" w:rsidRDefault="00AD443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AD4430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D4430">
      <w:r>
        <w:separator/>
      </w:r>
    </w:p>
  </w:endnote>
  <w:endnote w:type="continuationSeparator" w:id="0">
    <w:p w:rsidR="00000000" w:rsidRDefault="00A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D4430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AD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30"/>
    <w:rsid w:val="00A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D4BA5E-C36F-4974-9199-E1C6174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2017-11-02T14:33:00Z</dcterms:created>
  <dcterms:modified xsi:type="dcterms:W3CDTF">2017-11-02T14:33:00Z</dcterms:modified>
</cp:coreProperties>
</file>